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1D9B39" w14:textId="77777777" w:rsidR="0035338B" w:rsidRPr="000F25F3" w:rsidRDefault="0035338B" w:rsidP="000F25F3">
      <w:pPr>
        <w:jc w:val="both"/>
        <w:rPr>
          <w:rFonts w:ascii="Times New Roman" w:hAnsi="Times New Roman" w:cs="Times New Roman"/>
        </w:rPr>
      </w:pPr>
      <w:r w:rsidRPr="000F25F3">
        <w:rPr>
          <w:rFonts w:ascii="Times New Roman" w:hAnsi="Times New Roman" w:cs="Times New Roman"/>
        </w:rPr>
        <w:t xml:space="preserve">Załącznik nr 3 do OPZ </w:t>
      </w:r>
    </w:p>
    <w:p w14:paraId="0DD8C3BC" w14:textId="77777777" w:rsidR="0035338B" w:rsidRPr="000F25F3" w:rsidRDefault="0035338B" w:rsidP="000F25F3">
      <w:pPr>
        <w:pStyle w:val="Nagwek2"/>
        <w:jc w:val="both"/>
        <w:rPr>
          <w:rFonts w:ascii="Times New Roman" w:hAnsi="Times New Roman" w:cs="Times New Roman"/>
        </w:rPr>
      </w:pPr>
      <w:r w:rsidRPr="000F25F3">
        <w:rPr>
          <w:rFonts w:ascii="Times New Roman" w:hAnsi="Times New Roman" w:cs="Times New Roman"/>
        </w:rPr>
        <w:t>SPECYFIKACJA TECHNICZNA WYKONANIA I ODBIORU ROBÓT</w:t>
      </w:r>
    </w:p>
    <w:p w14:paraId="4FD9B799" w14:textId="77777777" w:rsidR="0035338B" w:rsidRPr="000F25F3" w:rsidRDefault="0035338B" w:rsidP="000F25F3">
      <w:pPr>
        <w:pStyle w:val="Akapitzlist"/>
        <w:numPr>
          <w:ilvl w:val="0"/>
          <w:numId w:val="2"/>
        </w:numPr>
        <w:jc w:val="both"/>
        <w:rPr>
          <w:rStyle w:val="Nagwek3Znak"/>
          <w:rFonts w:ascii="Times New Roman" w:hAnsi="Times New Roman" w:cs="Times New Roman"/>
        </w:rPr>
      </w:pPr>
      <w:r w:rsidRPr="000F25F3">
        <w:rPr>
          <w:rStyle w:val="Nagwek3Znak"/>
          <w:rFonts w:ascii="Times New Roman" w:hAnsi="Times New Roman" w:cs="Times New Roman"/>
        </w:rPr>
        <w:t xml:space="preserve">WYMAGANIA ZAMAWIAJĄCEGO W STOSUNKU DO WYKONANIA I ODBIORU ROBÓT </w:t>
      </w:r>
    </w:p>
    <w:p w14:paraId="6E653A2D" w14:textId="77777777" w:rsidR="0035338B" w:rsidRPr="000F25F3" w:rsidRDefault="0035338B" w:rsidP="000F25F3">
      <w:pPr>
        <w:pStyle w:val="Akapitzlist"/>
        <w:numPr>
          <w:ilvl w:val="1"/>
          <w:numId w:val="3"/>
        </w:numPr>
        <w:jc w:val="both"/>
        <w:rPr>
          <w:rStyle w:val="Nagwek3Znak"/>
          <w:rFonts w:ascii="Times New Roman" w:hAnsi="Times New Roman" w:cs="Times New Roman"/>
        </w:rPr>
      </w:pPr>
      <w:r w:rsidRPr="000F25F3">
        <w:rPr>
          <w:rStyle w:val="Nagwek3Znak"/>
          <w:rFonts w:ascii="Times New Roman" w:hAnsi="Times New Roman" w:cs="Times New Roman"/>
        </w:rPr>
        <w:t xml:space="preserve">WYMAGANIA OGÓLNE </w:t>
      </w:r>
    </w:p>
    <w:p w14:paraId="3C75C922" w14:textId="77777777" w:rsidR="0035338B" w:rsidRPr="000F25F3" w:rsidRDefault="0035338B" w:rsidP="000F25F3">
      <w:pPr>
        <w:pStyle w:val="Akapitzlist"/>
        <w:numPr>
          <w:ilvl w:val="2"/>
          <w:numId w:val="1"/>
        </w:numPr>
        <w:spacing w:after="0" w:line="240" w:lineRule="auto"/>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Wykonawca zapewni kierowanie pracami przez osoby posiadające odpowiednie </w:t>
      </w:r>
    </w:p>
    <w:p w14:paraId="0DB1EFB3" w14:textId="77777777" w:rsidR="0035338B" w:rsidRPr="000F25F3" w:rsidRDefault="0035338B" w:rsidP="000F25F3">
      <w:pPr>
        <w:pStyle w:val="Akapitzlist"/>
        <w:spacing w:after="0" w:line="240" w:lineRule="auto"/>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uprawnienia, </w:t>
      </w:r>
    </w:p>
    <w:p w14:paraId="7E457167" w14:textId="77777777" w:rsidR="0035338B" w:rsidRPr="000F25F3" w:rsidRDefault="0035338B" w:rsidP="000F25F3">
      <w:pPr>
        <w:pStyle w:val="Akapitzlist"/>
        <w:numPr>
          <w:ilvl w:val="2"/>
          <w:numId w:val="1"/>
        </w:numPr>
        <w:spacing w:after="0" w:line="240" w:lineRule="auto"/>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Wykonawca  na  swój  koszt  dostarczy  wszelkie  niezbędne urządzenia  i  materiały  niezbędne  do  realizacji  zamówienia.  Dostawy  poszczególnych  elementów  będą  zgodne  z  zaopiniowanym  przez Zamawiającego  harmonogramem  i  możliwością  ich montażu.  Za właściwe zabezpieczenie i składowanie elementów zamówienia do czasu odbioru robót przez Zamawiającego odpowiada Wykonawca, </w:t>
      </w:r>
    </w:p>
    <w:p w14:paraId="491C7248" w14:textId="77777777" w:rsidR="0035338B" w:rsidRPr="000F25F3" w:rsidRDefault="0035338B" w:rsidP="000F25F3">
      <w:pPr>
        <w:pStyle w:val="Akapitzlist"/>
        <w:numPr>
          <w:ilvl w:val="2"/>
          <w:numId w:val="1"/>
        </w:numPr>
        <w:spacing w:after="0" w:line="240" w:lineRule="auto"/>
        <w:jc w:val="both"/>
        <w:rPr>
          <w:rStyle w:val="Nagwek3Znak"/>
          <w:rFonts w:ascii="Times New Roman" w:hAnsi="Times New Roman" w:cs="Times New Roman"/>
          <w:b w:val="0"/>
          <w:color w:val="auto"/>
          <w:u w:val="single"/>
        </w:rPr>
      </w:pPr>
      <w:r w:rsidRPr="000F25F3">
        <w:rPr>
          <w:rStyle w:val="Nagwek3Znak"/>
          <w:rFonts w:ascii="Times New Roman" w:hAnsi="Times New Roman" w:cs="Times New Roman"/>
          <w:b w:val="0"/>
          <w:color w:val="auto"/>
          <w:u w:val="single"/>
        </w:rPr>
        <w:t xml:space="preserve">W związku z tym, że roboty będą prowadzone na czynnym obiekcie, wykonawca powinien  wykonywać  roboty  w  sposób  umożliwiający  prawidłowe funkcjonowanie starostwa, w uzgodnieniu z jej kierownictwem. Ponadto korytarz należy zabezpieczyć specjalna kurtyną aby ograniczyć roznoszenie pyłu i brudu z rozbiórek. </w:t>
      </w:r>
    </w:p>
    <w:p w14:paraId="6359035B" w14:textId="77777777" w:rsidR="0035338B" w:rsidRPr="000F25F3" w:rsidRDefault="0035338B" w:rsidP="000F25F3">
      <w:pPr>
        <w:pStyle w:val="Akapitzlist"/>
        <w:numPr>
          <w:ilvl w:val="2"/>
          <w:numId w:val="1"/>
        </w:numPr>
        <w:spacing w:after="0" w:line="240" w:lineRule="auto"/>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Wykonawca  zobowiązany  jest  do  utrzymywania  porządku  na  terenie prowadzenia prac przez cały okres realizacji robót, </w:t>
      </w:r>
    </w:p>
    <w:p w14:paraId="68E293AC" w14:textId="77777777" w:rsidR="0035338B" w:rsidRPr="000F25F3" w:rsidRDefault="0035338B" w:rsidP="000F25F3">
      <w:pPr>
        <w:pStyle w:val="Akapitzlist"/>
        <w:numPr>
          <w:ilvl w:val="2"/>
          <w:numId w:val="1"/>
        </w:numPr>
        <w:spacing w:after="0" w:line="240" w:lineRule="auto"/>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W  okresie  prowadzenia  przez  Wykonawcę  robót  budowlanych  Zamawiający będzie odbierał roboty zanikające i podlegające zakryciu oraz dokona odbioru końcowego, </w:t>
      </w:r>
    </w:p>
    <w:p w14:paraId="5748109D" w14:textId="77777777" w:rsidR="0035338B" w:rsidRPr="000F25F3" w:rsidRDefault="0035338B" w:rsidP="000F25F3">
      <w:pPr>
        <w:pStyle w:val="Akapitzlist"/>
        <w:numPr>
          <w:ilvl w:val="2"/>
          <w:numId w:val="1"/>
        </w:numPr>
        <w:spacing w:after="0" w:line="240" w:lineRule="auto"/>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Wykonawca  przekaże  Zamawiającemu  dokumentację  powykonawczą  ze  wszystkimi  niezbędnymi  protokółami, atestami i aprobatami, </w:t>
      </w:r>
    </w:p>
    <w:p w14:paraId="02B23CCB" w14:textId="77777777" w:rsidR="0035338B" w:rsidRPr="000F25F3" w:rsidRDefault="0035338B" w:rsidP="000F25F3">
      <w:pPr>
        <w:pStyle w:val="Akapitzlist"/>
        <w:numPr>
          <w:ilvl w:val="2"/>
          <w:numId w:val="1"/>
        </w:numPr>
        <w:spacing w:after="0" w:line="240" w:lineRule="auto"/>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Wyroby  budowlane,  stosowane  w  trakcie  wykonywania  robót  budowlano-</w:t>
      </w:r>
    </w:p>
    <w:p w14:paraId="0AD2DE7D" w14:textId="77777777" w:rsidR="0035338B" w:rsidRPr="000F25F3" w:rsidRDefault="0035338B" w:rsidP="000F25F3">
      <w:pPr>
        <w:pStyle w:val="Akapitzlist"/>
        <w:spacing w:after="0" w:line="240" w:lineRule="auto"/>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instalacyjnych  mają  spełniać  wymagania  polskich  przepisów,  a  Wykonawca będzie posiadał dokumenty potwierdzające, że zostały one wprowadzone do obrotu  zgodnie  z  regulacjami  ustawy  o wyrobach  budowlanych  i  posiadają wymagane parametry,</w:t>
      </w:r>
    </w:p>
    <w:p w14:paraId="56AE115E" w14:textId="77777777" w:rsidR="0035338B" w:rsidRPr="000F25F3" w:rsidRDefault="0035338B" w:rsidP="000F25F3">
      <w:pPr>
        <w:pStyle w:val="Akapitzlist"/>
        <w:numPr>
          <w:ilvl w:val="2"/>
          <w:numId w:val="1"/>
        </w:numPr>
        <w:spacing w:after="0" w:line="240" w:lineRule="auto"/>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Ustala się następujące rodzaje odbiorów: </w:t>
      </w:r>
    </w:p>
    <w:p w14:paraId="6EDD1735" w14:textId="77777777" w:rsidR="0035338B" w:rsidRPr="000F25F3" w:rsidRDefault="0035338B" w:rsidP="000F25F3">
      <w:pPr>
        <w:pStyle w:val="Akapitzlist"/>
        <w:spacing w:after="0" w:line="240" w:lineRule="auto"/>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  Odbiór robót zanikających, </w:t>
      </w:r>
    </w:p>
    <w:p w14:paraId="32D03587" w14:textId="77777777" w:rsidR="0035338B" w:rsidRPr="000F25F3" w:rsidRDefault="0035338B" w:rsidP="000F25F3">
      <w:pPr>
        <w:pStyle w:val="Akapitzlist"/>
        <w:spacing w:after="0" w:line="240" w:lineRule="auto"/>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  Odbiór częściowy, </w:t>
      </w:r>
    </w:p>
    <w:p w14:paraId="78A25DD2" w14:textId="77777777" w:rsidR="0035338B" w:rsidRPr="000F25F3" w:rsidRDefault="0035338B" w:rsidP="000F25F3">
      <w:pPr>
        <w:pStyle w:val="Akapitzlist"/>
        <w:spacing w:after="0" w:line="240" w:lineRule="auto"/>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  Odbiór końcowy, </w:t>
      </w:r>
    </w:p>
    <w:p w14:paraId="07F64312" w14:textId="77777777" w:rsidR="0035338B" w:rsidRPr="000F25F3" w:rsidRDefault="0035338B" w:rsidP="000F25F3">
      <w:pPr>
        <w:pStyle w:val="Akapitzlist"/>
        <w:spacing w:after="0" w:line="240" w:lineRule="auto"/>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  Odbiór pogwarancyjny. </w:t>
      </w:r>
    </w:p>
    <w:p w14:paraId="0D77ADBC" w14:textId="77777777" w:rsidR="0035338B" w:rsidRPr="000F25F3" w:rsidRDefault="0035338B" w:rsidP="000F25F3">
      <w:pPr>
        <w:pStyle w:val="Bezodstpw"/>
        <w:numPr>
          <w:ilvl w:val="2"/>
          <w:numId w:val="1"/>
        </w:numPr>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Wykonawca  zawrze  umowę  ubezpieczeniową  i  przyjmie  ryzyko  związane z nieprawidłowym działaniem w szczególności w zakresie: </w:t>
      </w:r>
    </w:p>
    <w:p w14:paraId="4350AE82" w14:textId="77777777" w:rsidR="0035338B" w:rsidRPr="000F25F3" w:rsidRDefault="0035338B" w:rsidP="000F25F3">
      <w:pPr>
        <w:pStyle w:val="Bezodstpw"/>
        <w:ind w:firstLine="708"/>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  Organizacji robót budowlanych w czynnym obiekcie, </w:t>
      </w:r>
    </w:p>
    <w:p w14:paraId="09438753" w14:textId="77777777" w:rsidR="0035338B" w:rsidRPr="000F25F3" w:rsidRDefault="0035338B" w:rsidP="000F25F3">
      <w:pPr>
        <w:pStyle w:val="Bezodstpw"/>
        <w:ind w:firstLine="708"/>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  Zabezpieczenia interesów osób trzecich, </w:t>
      </w:r>
    </w:p>
    <w:p w14:paraId="7EAB234F" w14:textId="77777777" w:rsidR="0035338B" w:rsidRPr="000F25F3" w:rsidRDefault="0035338B" w:rsidP="000F25F3">
      <w:pPr>
        <w:pStyle w:val="Bezodstpw"/>
        <w:ind w:firstLine="708"/>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  Ochrony środowiska, </w:t>
      </w:r>
    </w:p>
    <w:p w14:paraId="06769BB1" w14:textId="77777777" w:rsidR="0035338B" w:rsidRPr="000F25F3" w:rsidRDefault="0035338B" w:rsidP="000F25F3">
      <w:pPr>
        <w:pStyle w:val="Bezodstpw"/>
        <w:ind w:firstLine="708"/>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  Warunków ubezpieczenia pracy, </w:t>
      </w:r>
    </w:p>
    <w:p w14:paraId="0F3F90DF" w14:textId="77777777" w:rsidR="0035338B" w:rsidRPr="000F25F3" w:rsidRDefault="0035338B" w:rsidP="000F25F3">
      <w:pPr>
        <w:pStyle w:val="Bezodstpw"/>
        <w:ind w:firstLine="708"/>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  Zaplecza dla potrzeb Wykonawcy, </w:t>
      </w:r>
    </w:p>
    <w:p w14:paraId="14A57E00" w14:textId="77777777" w:rsidR="0035338B" w:rsidRPr="000F25F3" w:rsidRDefault="0035338B" w:rsidP="000F25F3">
      <w:pPr>
        <w:pStyle w:val="Bezodstpw"/>
        <w:ind w:firstLine="708"/>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Zabezpieczenia mienia w czasie wykonywania prac.</w:t>
      </w:r>
    </w:p>
    <w:p w14:paraId="2BDF8850" w14:textId="77777777" w:rsidR="0035338B" w:rsidRPr="000F25F3" w:rsidRDefault="0035338B" w:rsidP="000F25F3">
      <w:pPr>
        <w:pStyle w:val="Bezodstpw"/>
        <w:jc w:val="both"/>
        <w:rPr>
          <w:rStyle w:val="Nagwek3Znak"/>
          <w:rFonts w:ascii="Times New Roman" w:hAnsi="Times New Roman" w:cs="Times New Roman"/>
          <w:b w:val="0"/>
          <w:color w:val="auto"/>
        </w:rPr>
      </w:pPr>
    </w:p>
    <w:p w14:paraId="397D3563" w14:textId="77777777" w:rsidR="0035338B" w:rsidRPr="000F25F3" w:rsidRDefault="0035338B" w:rsidP="000F25F3">
      <w:pPr>
        <w:pStyle w:val="Akapitzlist"/>
        <w:numPr>
          <w:ilvl w:val="1"/>
          <w:numId w:val="3"/>
        </w:numPr>
        <w:spacing w:after="0" w:line="240" w:lineRule="auto"/>
        <w:ind w:left="709"/>
        <w:jc w:val="both"/>
        <w:rPr>
          <w:rStyle w:val="Nagwek3Znak"/>
          <w:rFonts w:ascii="Times New Roman" w:hAnsi="Times New Roman" w:cs="Times New Roman"/>
        </w:rPr>
      </w:pPr>
      <w:r w:rsidRPr="000F25F3">
        <w:rPr>
          <w:rStyle w:val="Nagwek3Znak"/>
          <w:rFonts w:ascii="Times New Roman" w:hAnsi="Times New Roman" w:cs="Times New Roman"/>
        </w:rPr>
        <w:t xml:space="preserve">PRZYGOTOWANIE PLACU BUDOWY </w:t>
      </w:r>
    </w:p>
    <w:p w14:paraId="1375E604" w14:textId="77777777"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Przed rozpoczęciem robót budowlanych należy  dokonać  wizji   pomieszczeń  oraz  oceny  istniejącej infrastruktury pod kątem ustalenia jej przydatności do wykorzystania na etapie realizacji zamówienia.</w:t>
      </w:r>
    </w:p>
    <w:p w14:paraId="2D05F322" w14:textId="77777777"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Elementy  zagospodarowania  placu  budowy  powinny  spełniać  wymagania określone  w  Rozporządzeniu  Ministra  Infrastruktury  z  dnia  6 lutego  2003  r. w sprawie  bezpieczeństwa  i  higieny  pracy  podczas  wykonywania  robót budowlanych, Dz.U. z 2003 r. nr 47 poz. 401.</w:t>
      </w:r>
    </w:p>
    <w:p w14:paraId="584D245C" w14:textId="77777777" w:rsidR="0035338B" w:rsidRPr="000F25F3" w:rsidRDefault="0035338B" w:rsidP="000F25F3">
      <w:pPr>
        <w:pStyle w:val="Akapitzlist"/>
        <w:spacing w:after="0" w:line="240" w:lineRule="auto"/>
        <w:ind w:left="0"/>
        <w:jc w:val="both"/>
        <w:rPr>
          <w:rStyle w:val="Nagwek3Znak"/>
          <w:rFonts w:ascii="Times New Roman" w:hAnsi="Times New Roman" w:cs="Times New Roman"/>
          <w:b w:val="0"/>
        </w:rPr>
      </w:pPr>
    </w:p>
    <w:p w14:paraId="2278C26D" w14:textId="77777777" w:rsidR="0035338B" w:rsidRPr="000F25F3" w:rsidRDefault="0035338B" w:rsidP="000F25F3">
      <w:pPr>
        <w:pStyle w:val="Akapitzlist"/>
        <w:numPr>
          <w:ilvl w:val="1"/>
          <w:numId w:val="3"/>
        </w:numPr>
        <w:spacing w:after="0" w:line="240" w:lineRule="auto"/>
        <w:ind w:left="709"/>
        <w:jc w:val="both"/>
        <w:rPr>
          <w:rStyle w:val="Nagwek3Znak"/>
          <w:rFonts w:ascii="Times New Roman" w:hAnsi="Times New Roman" w:cs="Times New Roman"/>
        </w:rPr>
      </w:pPr>
      <w:r w:rsidRPr="000F25F3">
        <w:rPr>
          <w:rStyle w:val="Nagwek3Znak"/>
          <w:rFonts w:ascii="Times New Roman" w:hAnsi="Times New Roman" w:cs="Times New Roman"/>
        </w:rPr>
        <w:t xml:space="preserve">REALIZACJA PRAC: ZGODNOŚĆ ROBÓT Z DOKUMENTACJĄ </w:t>
      </w:r>
    </w:p>
    <w:p w14:paraId="0DC7A3BF" w14:textId="77777777" w:rsidR="0035338B" w:rsidRPr="000F25F3" w:rsidRDefault="0035338B" w:rsidP="000F25F3">
      <w:pPr>
        <w:spacing w:after="0" w:line="240" w:lineRule="auto"/>
        <w:ind w:left="-11"/>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Podstawą wykonania robót budowlanych jest opis przedmiotu zamówienia i dokumentacja projektowa w zakresie niezbędnym do realizacji zadania wraz ze stosownymi uzgodnieniami. </w:t>
      </w:r>
    </w:p>
    <w:p w14:paraId="3EE18930" w14:textId="77777777" w:rsidR="0035338B" w:rsidRPr="000F25F3" w:rsidRDefault="0035338B" w:rsidP="000F25F3">
      <w:pPr>
        <w:ind w:left="-11"/>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Dla Wykonawcy obowiązujące są wymagania zawarte w choćby jednym z w/w opracowań.  </w:t>
      </w:r>
    </w:p>
    <w:p w14:paraId="6D58D61E" w14:textId="77777777" w:rsidR="0035338B" w:rsidRPr="000F25F3" w:rsidRDefault="0035338B" w:rsidP="000F25F3">
      <w:pPr>
        <w:ind w:left="-11"/>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lastRenderedPageBreak/>
        <w:t>Wykonawca  jest  zobowiązany  do  przestrzegania  instrukcji  stosowania materiałów budowlanych ustalonych przez ich producenta oraz postanowień i treści  norm,  certyfikatów,  aprobat  technicznych,  świadectw,  instrukcji  ITB obowiązujących a nieujętych w dokumentacji projektowej.</w:t>
      </w:r>
    </w:p>
    <w:p w14:paraId="041B3B62" w14:textId="77777777" w:rsidR="0035338B" w:rsidRPr="000F25F3" w:rsidRDefault="0035338B" w:rsidP="000F25F3">
      <w:pPr>
        <w:pStyle w:val="Akapitzlist"/>
        <w:numPr>
          <w:ilvl w:val="1"/>
          <w:numId w:val="3"/>
        </w:numPr>
        <w:spacing w:after="0" w:line="240" w:lineRule="auto"/>
        <w:ind w:left="709"/>
        <w:jc w:val="both"/>
        <w:rPr>
          <w:rStyle w:val="Nagwek3Znak"/>
          <w:rFonts w:ascii="Times New Roman" w:hAnsi="Times New Roman" w:cs="Times New Roman"/>
        </w:rPr>
      </w:pPr>
      <w:r w:rsidRPr="000F25F3">
        <w:rPr>
          <w:rStyle w:val="Nagwek3Znak"/>
          <w:rFonts w:ascii="Times New Roman" w:hAnsi="Times New Roman" w:cs="Times New Roman"/>
        </w:rPr>
        <w:t xml:space="preserve">WYMAGANIA DOTYCZĄCE SPRZĘTU </w:t>
      </w:r>
    </w:p>
    <w:p w14:paraId="23C1C318" w14:textId="77777777" w:rsidR="0035338B" w:rsidRPr="000F25F3" w:rsidRDefault="0035338B" w:rsidP="000F25F3">
      <w:pPr>
        <w:spacing w:after="0" w:line="240" w:lineRule="auto"/>
        <w:ind w:left="-11"/>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 Wykonawca  zobowiązany  jest  stosować  sprzęt  sprawny  technicznie i spełniający wymagania określone przepisami prawa. </w:t>
      </w:r>
    </w:p>
    <w:p w14:paraId="5B6634CD" w14:textId="77777777" w:rsidR="0035338B" w:rsidRPr="000F25F3" w:rsidRDefault="0035338B" w:rsidP="000F25F3">
      <w:pPr>
        <w:spacing w:after="0" w:line="240" w:lineRule="auto"/>
        <w:ind w:left="-11"/>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Transport materiałów i sprzętu powinien odbywać się w sposób zalecany przez ich producenta. Jeżeli występują ograniczenia nałożone przez producenta, co do  rodzaju  sprzętu transportowego  służącego  do  przewozu  materiałów  i maszyn powinny zostać zachowane przez Wykonawcę robót.</w:t>
      </w:r>
    </w:p>
    <w:p w14:paraId="7B048871" w14:textId="77777777" w:rsidR="0035338B" w:rsidRPr="000F25F3" w:rsidRDefault="0035338B" w:rsidP="000F25F3">
      <w:pPr>
        <w:spacing w:after="0" w:line="240" w:lineRule="auto"/>
        <w:ind w:left="-11"/>
        <w:jc w:val="both"/>
        <w:rPr>
          <w:rStyle w:val="Nagwek3Znak"/>
          <w:rFonts w:ascii="Times New Roman" w:hAnsi="Times New Roman" w:cs="Times New Roman"/>
          <w:b w:val="0"/>
        </w:rPr>
      </w:pPr>
    </w:p>
    <w:p w14:paraId="77F34D6F" w14:textId="77777777" w:rsidR="0035338B" w:rsidRPr="000F25F3" w:rsidRDefault="0035338B" w:rsidP="000F25F3">
      <w:pPr>
        <w:pStyle w:val="Akapitzlist"/>
        <w:numPr>
          <w:ilvl w:val="1"/>
          <w:numId w:val="3"/>
        </w:numPr>
        <w:spacing w:after="0" w:line="240" w:lineRule="auto"/>
        <w:ind w:left="709"/>
        <w:jc w:val="both"/>
        <w:rPr>
          <w:rStyle w:val="Nagwek3Znak"/>
          <w:rFonts w:ascii="Times New Roman" w:hAnsi="Times New Roman" w:cs="Times New Roman"/>
        </w:rPr>
      </w:pPr>
      <w:r w:rsidRPr="000F25F3">
        <w:rPr>
          <w:rStyle w:val="Nagwek3Znak"/>
          <w:rFonts w:ascii="Times New Roman" w:hAnsi="Times New Roman" w:cs="Times New Roman"/>
        </w:rPr>
        <w:t xml:space="preserve">PRACE TOWARZYSZĄCE I ROBOTY TYMCZASOWE </w:t>
      </w:r>
    </w:p>
    <w:p w14:paraId="4BEE9B3A" w14:textId="77777777" w:rsidR="0035338B" w:rsidRPr="000F25F3" w:rsidRDefault="0035338B" w:rsidP="000F25F3">
      <w:pPr>
        <w:spacing w:after="0" w:line="240" w:lineRule="auto"/>
        <w:ind w:left="-11"/>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Wykonawca  zobowiązany  jest  wykonać  wszystkie  prace  towarzyszące  i tymczasowe </w:t>
      </w:r>
    </w:p>
    <w:p w14:paraId="1BC5DC4F" w14:textId="77777777" w:rsidR="0035338B" w:rsidRPr="000F25F3" w:rsidRDefault="0035338B" w:rsidP="000F25F3">
      <w:pPr>
        <w:spacing w:after="0" w:line="240" w:lineRule="auto"/>
        <w:ind w:left="-11"/>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niezbędne do zrealizowania całości zadania.</w:t>
      </w:r>
    </w:p>
    <w:p w14:paraId="10A18D2E" w14:textId="77777777" w:rsidR="0035338B" w:rsidRPr="000F25F3" w:rsidRDefault="0035338B" w:rsidP="000F25F3">
      <w:pPr>
        <w:spacing w:after="0" w:line="240" w:lineRule="auto"/>
        <w:ind w:left="-11"/>
        <w:jc w:val="both"/>
        <w:rPr>
          <w:rStyle w:val="Nagwek3Znak"/>
          <w:rFonts w:ascii="Times New Roman" w:hAnsi="Times New Roman" w:cs="Times New Roman"/>
          <w:b w:val="0"/>
        </w:rPr>
      </w:pPr>
    </w:p>
    <w:p w14:paraId="20B1E652" w14:textId="77777777" w:rsidR="0035338B" w:rsidRPr="000F25F3" w:rsidRDefault="0035338B" w:rsidP="000F25F3">
      <w:pPr>
        <w:pStyle w:val="Akapitzlist"/>
        <w:numPr>
          <w:ilvl w:val="1"/>
          <w:numId w:val="3"/>
        </w:numPr>
        <w:spacing w:after="0" w:line="240" w:lineRule="auto"/>
        <w:ind w:left="709"/>
        <w:jc w:val="both"/>
        <w:rPr>
          <w:rStyle w:val="Nagwek3Znak"/>
          <w:rFonts w:ascii="Times New Roman" w:hAnsi="Times New Roman" w:cs="Times New Roman"/>
        </w:rPr>
      </w:pPr>
      <w:r w:rsidRPr="000F25F3">
        <w:rPr>
          <w:rStyle w:val="Nagwek3Znak"/>
          <w:rFonts w:ascii="Times New Roman" w:hAnsi="Times New Roman" w:cs="Times New Roman"/>
        </w:rPr>
        <w:t xml:space="preserve">MATERIAŁY </w:t>
      </w:r>
    </w:p>
    <w:p w14:paraId="63DD8BA3" w14:textId="77777777" w:rsidR="0035338B" w:rsidRPr="000F25F3" w:rsidRDefault="0035338B" w:rsidP="000F25F3">
      <w:pPr>
        <w:spacing w:after="0" w:line="240" w:lineRule="auto"/>
        <w:ind w:left="-11"/>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Wykonawca przedstawi wymagane przepisami prawa atesty, aprobaty lub inne dokumenty  stanowiące  o  dopuszczeniu  do  stosowania  w  budownictwie wbudowanych materiałów.</w:t>
      </w:r>
    </w:p>
    <w:p w14:paraId="4542E0BA" w14:textId="77777777" w:rsidR="0035338B" w:rsidRPr="000F25F3" w:rsidRDefault="0035338B" w:rsidP="000F25F3">
      <w:pPr>
        <w:spacing w:after="0" w:line="240" w:lineRule="auto"/>
        <w:ind w:left="-11"/>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Na  Wykonawcy  spoczywa  odpowiedzialność  za  spełnienie  wymagań ilościowych  </w:t>
      </w:r>
    </w:p>
    <w:p w14:paraId="31B42AB8" w14:textId="77777777" w:rsidR="0035338B" w:rsidRPr="000F25F3" w:rsidRDefault="0035338B" w:rsidP="000F25F3">
      <w:pPr>
        <w:spacing w:after="0" w:line="240" w:lineRule="auto"/>
        <w:ind w:left="-11"/>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i  jakościowych  wbudowanych  materiałów.  Wszelkie  koszty  związane z dostarczeniem,  zabezpieczeniem  i  przechowywaniem  materiałów  na  placu budowy obciążają Wykonawcę. </w:t>
      </w:r>
    </w:p>
    <w:p w14:paraId="67D7A4F1" w14:textId="77777777" w:rsidR="0035338B" w:rsidRPr="000F25F3" w:rsidRDefault="0035338B" w:rsidP="000F25F3">
      <w:pPr>
        <w:spacing w:after="0" w:line="240" w:lineRule="auto"/>
        <w:ind w:left="-11"/>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Materiały  niedopuszczone  lub  zabronione  do  stosowania  w  budownictwie nie mogą być użyte lub wbudowane.</w:t>
      </w:r>
    </w:p>
    <w:p w14:paraId="56DF920F" w14:textId="77777777" w:rsidR="0035338B" w:rsidRPr="000F25F3" w:rsidRDefault="0035338B" w:rsidP="000F25F3">
      <w:pPr>
        <w:spacing w:after="0" w:line="240" w:lineRule="auto"/>
        <w:ind w:left="-11"/>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Materiały  pochodzące  z  rozbiórki  istniejących  obiektów  należy  składować w wyznaczonym miejscu na placu budowy a następnie wywieźć na wysypisko komunalne  lub  poddać  utylizacji.  Koszty  transportu  i  utylizacji  ponosi Wykonawca.</w:t>
      </w:r>
    </w:p>
    <w:p w14:paraId="59F3217D" w14:textId="77777777" w:rsidR="0035338B" w:rsidRPr="000F25F3" w:rsidRDefault="0035338B" w:rsidP="000F25F3">
      <w:pPr>
        <w:spacing w:after="0" w:line="240" w:lineRule="auto"/>
        <w:ind w:left="-11"/>
        <w:jc w:val="both"/>
        <w:rPr>
          <w:rStyle w:val="Nagwek3Znak"/>
          <w:rFonts w:ascii="Times New Roman" w:hAnsi="Times New Roman" w:cs="Times New Roman"/>
          <w:b w:val="0"/>
        </w:rPr>
      </w:pPr>
    </w:p>
    <w:p w14:paraId="5F58A2A8" w14:textId="77777777" w:rsidR="0035338B" w:rsidRPr="000F25F3" w:rsidRDefault="0035338B" w:rsidP="000F25F3">
      <w:pPr>
        <w:pStyle w:val="Akapitzlist"/>
        <w:numPr>
          <w:ilvl w:val="1"/>
          <w:numId w:val="3"/>
        </w:numPr>
        <w:spacing w:after="0" w:line="240" w:lineRule="auto"/>
        <w:ind w:left="709"/>
        <w:jc w:val="both"/>
        <w:rPr>
          <w:rStyle w:val="Nagwek3Znak"/>
          <w:rFonts w:ascii="Times New Roman" w:hAnsi="Times New Roman" w:cs="Times New Roman"/>
        </w:rPr>
      </w:pPr>
      <w:r w:rsidRPr="000F25F3">
        <w:rPr>
          <w:rStyle w:val="Nagwek3Znak"/>
          <w:rFonts w:ascii="Times New Roman" w:hAnsi="Times New Roman" w:cs="Times New Roman"/>
        </w:rPr>
        <w:t xml:space="preserve">KONTROLA JAKOŚCI ROBÓT </w:t>
      </w:r>
    </w:p>
    <w:p w14:paraId="6664F699" w14:textId="77777777" w:rsidR="0035338B" w:rsidRPr="000F25F3" w:rsidRDefault="0035338B" w:rsidP="000F25F3">
      <w:pPr>
        <w:spacing w:after="0" w:line="240" w:lineRule="auto"/>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Wykonawca robót odpowiada za pełną kontrolę wykonania robót oraz jakość stosowanych materiałów i urządzeń.</w:t>
      </w:r>
    </w:p>
    <w:p w14:paraId="4A55372E" w14:textId="77777777" w:rsidR="0035338B" w:rsidRPr="000F25F3" w:rsidRDefault="0035338B" w:rsidP="000F25F3">
      <w:pPr>
        <w:spacing w:after="0" w:line="240" w:lineRule="auto"/>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Koszty badań i pomiarów ponosi Wykonawca.</w:t>
      </w:r>
      <w:r w:rsidR="001609D5" w:rsidRPr="000F25F3">
        <w:rPr>
          <w:rStyle w:val="Nagwek3Znak"/>
          <w:rFonts w:ascii="Times New Roman" w:hAnsi="Times New Roman" w:cs="Times New Roman"/>
          <w:b w:val="0"/>
          <w:color w:val="auto"/>
        </w:rPr>
        <w:t xml:space="preserve"> </w:t>
      </w:r>
    </w:p>
    <w:p w14:paraId="4232B342" w14:textId="77777777" w:rsidR="0035338B" w:rsidRPr="000F25F3" w:rsidRDefault="0035338B" w:rsidP="000F25F3">
      <w:pPr>
        <w:spacing w:after="0" w:line="240" w:lineRule="auto"/>
        <w:jc w:val="both"/>
        <w:rPr>
          <w:rStyle w:val="Nagwek3Znak"/>
          <w:rFonts w:ascii="Times New Roman" w:hAnsi="Times New Roman" w:cs="Times New Roman"/>
          <w:b w:val="0"/>
        </w:rPr>
      </w:pPr>
    </w:p>
    <w:p w14:paraId="2E13B2C2" w14:textId="77777777" w:rsidR="0035338B" w:rsidRPr="000F25F3" w:rsidRDefault="0035338B" w:rsidP="000F25F3">
      <w:pPr>
        <w:pStyle w:val="Akapitzlist"/>
        <w:numPr>
          <w:ilvl w:val="1"/>
          <w:numId w:val="3"/>
        </w:numPr>
        <w:spacing w:after="0"/>
        <w:ind w:left="709"/>
        <w:jc w:val="both"/>
        <w:rPr>
          <w:rStyle w:val="Nagwek3Znak"/>
          <w:rFonts w:ascii="Times New Roman" w:hAnsi="Times New Roman" w:cs="Times New Roman"/>
        </w:rPr>
      </w:pPr>
      <w:r w:rsidRPr="000F25F3">
        <w:rPr>
          <w:rStyle w:val="Nagwek3Znak"/>
          <w:rFonts w:ascii="Times New Roman" w:hAnsi="Times New Roman" w:cs="Times New Roman"/>
        </w:rPr>
        <w:t xml:space="preserve">DOKUMENTY BUDOWY </w:t>
      </w:r>
    </w:p>
    <w:p w14:paraId="44BD96C4" w14:textId="77777777" w:rsidR="0035338B" w:rsidRPr="000F25F3" w:rsidRDefault="0035338B" w:rsidP="000F25F3">
      <w:pPr>
        <w:spacing w:after="0" w:line="240" w:lineRule="auto"/>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Dokumentację budowy stanowi: </w:t>
      </w:r>
    </w:p>
    <w:p w14:paraId="384DB253" w14:textId="77777777" w:rsidR="0035338B" w:rsidRPr="000F25F3" w:rsidRDefault="0035338B" w:rsidP="000F25F3">
      <w:pPr>
        <w:spacing w:after="0" w:line="240" w:lineRule="auto"/>
        <w:ind w:left="-11"/>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Dokumentacja projektowa,</w:t>
      </w:r>
    </w:p>
    <w:p w14:paraId="17BEDAD1" w14:textId="77777777" w:rsidR="0035338B" w:rsidRPr="000F25F3" w:rsidRDefault="0035338B" w:rsidP="000F25F3">
      <w:pPr>
        <w:spacing w:after="0" w:line="240" w:lineRule="auto"/>
        <w:ind w:left="-11"/>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  Korespondencja dotycząca realizacji, </w:t>
      </w:r>
    </w:p>
    <w:p w14:paraId="0FDD5467" w14:textId="77777777" w:rsidR="0035338B" w:rsidRPr="000F25F3" w:rsidRDefault="0035338B" w:rsidP="000F25F3">
      <w:pPr>
        <w:spacing w:after="0" w:line="240" w:lineRule="auto"/>
        <w:ind w:left="-11"/>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  Protokoły, </w:t>
      </w:r>
    </w:p>
    <w:p w14:paraId="38FBAA0B" w14:textId="77777777" w:rsidR="0035338B" w:rsidRPr="000F25F3" w:rsidRDefault="0035338B" w:rsidP="000F25F3">
      <w:pPr>
        <w:spacing w:after="0" w:line="240" w:lineRule="auto"/>
        <w:ind w:left="-11"/>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  Dokumenty dotyczące materiałów, </w:t>
      </w:r>
    </w:p>
    <w:p w14:paraId="29B72B6F" w14:textId="77777777" w:rsidR="0035338B" w:rsidRPr="000F25F3" w:rsidRDefault="0035338B" w:rsidP="000F25F3">
      <w:pPr>
        <w:spacing w:after="0" w:line="240" w:lineRule="auto"/>
        <w:ind w:left="-11"/>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  Dokumenty rozliczeń finansowych, </w:t>
      </w:r>
    </w:p>
    <w:p w14:paraId="730A0714" w14:textId="77777777" w:rsidR="0035338B" w:rsidRPr="000F25F3" w:rsidRDefault="0035338B" w:rsidP="000F25F3">
      <w:pPr>
        <w:spacing w:after="0" w:line="240" w:lineRule="auto"/>
        <w:ind w:left="-11"/>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Dokumenty dotyczące odbioru robót.</w:t>
      </w:r>
    </w:p>
    <w:p w14:paraId="62BE8E96" w14:textId="77777777" w:rsidR="0035338B" w:rsidRPr="000F25F3" w:rsidRDefault="0035338B" w:rsidP="000F25F3">
      <w:pPr>
        <w:spacing w:after="0" w:line="240" w:lineRule="auto"/>
        <w:ind w:left="-11"/>
        <w:jc w:val="both"/>
        <w:rPr>
          <w:rStyle w:val="Nagwek3Znak"/>
          <w:rFonts w:ascii="Times New Roman" w:hAnsi="Times New Roman" w:cs="Times New Roman"/>
          <w:b w:val="0"/>
        </w:rPr>
      </w:pPr>
    </w:p>
    <w:p w14:paraId="4371084D" w14:textId="77777777" w:rsidR="0035338B" w:rsidRPr="000F25F3" w:rsidRDefault="0035338B" w:rsidP="000F25F3">
      <w:pPr>
        <w:pStyle w:val="Akapitzlist"/>
        <w:numPr>
          <w:ilvl w:val="1"/>
          <w:numId w:val="3"/>
        </w:numPr>
        <w:ind w:left="709"/>
        <w:jc w:val="both"/>
        <w:rPr>
          <w:rStyle w:val="Nagwek3Znak"/>
          <w:rFonts w:ascii="Times New Roman" w:hAnsi="Times New Roman" w:cs="Times New Roman"/>
        </w:rPr>
      </w:pPr>
      <w:r w:rsidRPr="000F25F3">
        <w:rPr>
          <w:rStyle w:val="Nagwek3Znak"/>
          <w:rFonts w:ascii="Times New Roman" w:hAnsi="Times New Roman" w:cs="Times New Roman"/>
        </w:rPr>
        <w:t xml:space="preserve">ODBIORY </w:t>
      </w:r>
    </w:p>
    <w:p w14:paraId="62585CD2" w14:textId="77777777" w:rsidR="0035338B" w:rsidRPr="000F25F3" w:rsidRDefault="0035338B" w:rsidP="000F25F3">
      <w:pPr>
        <w:pStyle w:val="Akapitzlist"/>
        <w:numPr>
          <w:ilvl w:val="2"/>
          <w:numId w:val="3"/>
        </w:numPr>
        <w:spacing w:after="0" w:line="240" w:lineRule="auto"/>
        <w:ind w:left="709"/>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ROBOTY ZANIKAJĄCE I ULEGAJĄCE ZAKRYCIU </w:t>
      </w:r>
    </w:p>
    <w:p w14:paraId="72EDBEE0" w14:textId="77777777" w:rsidR="0035338B" w:rsidRPr="000F25F3" w:rsidRDefault="0035338B" w:rsidP="000F25F3">
      <w:pPr>
        <w:spacing w:after="0" w:line="240" w:lineRule="auto"/>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  Odbiór  robót  zanikających  i  ulegających  zakryciu  polegał  będzie  na końcowej ocenie ilości i jakości wykonywanych robót budowlanych, które w dalszym etapie realizacji prac będą niemożliwe do stwierdzenia, </w:t>
      </w:r>
    </w:p>
    <w:p w14:paraId="25C0885E" w14:textId="77777777" w:rsidR="0035338B" w:rsidRPr="000F25F3" w:rsidRDefault="0035338B" w:rsidP="000F25F3">
      <w:pPr>
        <w:spacing w:after="0" w:line="240" w:lineRule="auto"/>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  Każdorazowo  odbiór  będzie  dokonywany  w  czasie  umożliwiającym wykonanie ewentualnych  korekt  i  poprawek  bez  konieczności wstrzymywania prac, </w:t>
      </w:r>
    </w:p>
    <w:p w14:paraId="663C54B0" w14:textId="6E9CBABF" w:rsidR="0035338B" w:rsidRPr="000F25F3" w:rsidRDefault="0035338B" w:rsidP="000F25F3">
      <w:pPr>
        <w:spacing w:after="0" w:line="240" w:lineRule="auto"/>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Gotowość  do  odbioru  zgłasza  Wykonawca  Zamawiającemu.</w:t>
      </w:r>
    </w:p>
    <w:p w14:paraId="0DB52754" w14:textId="77777777" w:rsidR="00117C5A" w:rsidRPr="000F25F3" w:rsidRDefault="00117C5A" w:rsidP="000F25F3">
      <w:pPr>
        <w:spacing w:after="0" w:line="240" w:lineRule="auto"/>
        <w:jc w:val="both"/>
        <w:rPr>
          <w:rStyle w:val="Nagwek3Znak"/>
          <w:rFonts w:ascii="Times New Roman" w:hAnsi="Times New Roman" w:cs="Times New Roman"/>
          <w:b w:val="0"/>
          <w:color w:val="auto"/>
        </w:rPr>
      </w:pPr>
    </w:p>
    <w:p w14:paraId="3389DC46" w14:textId="77777777" w:rsidR="0035338B" w:rsidRPr="000F25F3" w:rsidRDefault="0035338B" w:rsidP="000F25F3">
      <w:pPr>
        <w:spacing w:after="0" w:line="240" w:lineRule="auto"/>
        <w:jc w:val="both"/>
        <w:rPr>
          <w:rStyle w:val="Nagwek3Znak"/>
          <w:rFonts w:ascii="Times New Roman" w:hAnsi="Times New Roman" w:cs="Times New Roman"/>
          <w:b w:val="0"/>
        </w:rPr>
      </w:pPr>
    </w:p>
    <w:p w14:paraId="4AD43854" w14:textId="77777777" w:rsidR="0035338B" w:rsidRPr="000F25F3" w:rsidRDefault="0035338B" w:rsidP="000F25F3">
      <w:pPr>
        <w:pStyle w:val="Akapitzlist"/>
        <w:numPr>
          <w:ilvl w:val="2"/>
          <w:numId w:val="3"/>
        </w:numPr>
        <w:spacing w:after="0" w:line="240" w:lineRule="auto"/>
        <w:ind w:left="709"/>
        <w:jc w:val="both"/>
        <w:rPr>
          <w:rStyle w:val="Nagwek3Znak"/>
          <w:rFonts w:ascii="Times New Roman" w:hAnsi="Times New Roman" w:cs="Times New Roman"/>
          <w:b w:val="0"/>
        </w:rPr>
      </w:pPr>
      <w:r w:rsidRPr="000F25F3">
        <w:rPr>
          <w:rStyle w:val="Nagwek3Znak"/>
          <w:rFonts w:ascii="Times New Roman" w:hAnsi="Times New Roman" w:cs="Times New Roman"/>
        </w:rPr>
        <w:t>ODBIÓR CZĘŚCIOWY</w:t>
      </w:r>
    </w:p>
    <w:p w14:paraId="4A81D29F" w14:textId="77777777" w:rsidR="0035338B" w:rsidRPr="000F25F3" w:rsidRDefault="0035338B" w:rsidP="000F25F3">
      <w:pPr>
        <w:spacing w:after="0" w:line="240" w:lineRule="auto"/>
        <w:ind w:left="-11"/>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Odbiór częściowy polega na ocenie ilości i jakości wykonywanych robót w okresie rozliczeniowym, zgodnym z harmonogramem i warunkami umowy.</w:t>
      </w:r>
    </w:p>
    <w:p w14:paraId="7179EB03" w14:textId="77777777" w:rsidR="0035338B" w:rsidRPr="000F25F3" w:rsidRDefault="0035338B" w:rsidP="000F25F3">
      <w:pPr>
        <w:spacing w:after="0" w:line="240" w:lineRule="auto"/>
        <w:ind w:left="-11"/>
        <w:jc w:val="both"/>
        <w:rPr>
          <w:rStyle w:val="Nagwek3Znak"/>
          <w:rFonts w:ascii="Times New Roman" w:hAnsi="Times New Roman" w:cs="Times New Roman"/>
          <w:b w:val="0"/>
        </w:rPr>
      </w:pPr>
    </w:p>
    <w:p w14:paraId="6D39B657" w14:textId="77777777" w:rsidR="0035338B" w:rsidRPr="000F25F3" w:rsidRDefault="0035338B" w:rsidP="000F25F3">
      <w:pPr>
        <w:pStyle w:val="Akapitzlist"/>
        <w:numPr>
          <w:ilvl w:val="2"/>
          <w:numId w:val="3"/>
        </w:numPr>
        <w:spacing w:after="0" w:line="240" w:lineRule="auto"/>
        <w:ind w:left="709"/>
        <w:jc w:val="both"/>
        <w:rPr>
          <w:rStyle w:val="Nagwek3Znak"/>
          <w:rFonts w:ascii="Times New Roman" w:hAnsi="Times New Roman" w:cs="Times New Roman"/>
          <w:b w:val="0"/>
        </w:rPr>
      </w:pPr>
      <w:r w:rsidRPr="000F25F3">
        <w:rPr>
          <w:rStyle w:val="Nagwek3Znak"/>
          <w:rFonts w:ascii="Times New Roman" w:hAnsi="Times New Roman" w:cs="Times New Roman"/>
        </w:rPr>
        <w:t xml:space="preserve">KOŃCOWY ODBIÓR ROBÓT </w:t>
      </w:r>
    </w:p>
    <w:p w14:paraId="5A15294E" w14:textId="77777777" w:rsidR="0035338B" w:rsidRPr="000F25F3" w:rsidRDefault="0035338B" w:rsidP="000F25F3">
      <w:pPr>
        <w:spacing w:after="0" w:line="240" w:lineRule="auto"/>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  Po  zakończeniu  prac  Wykonawca  dokona  pisemnego  zgłoszenia do Zamawiającego  zakończenie  prac  i  dokonanie  odbioru  końcowego robót.  Jednocześnie  Wykonawca przedłoży wszelkie niezbędne dokumenty do dokonania odbioru całości zadania, </w:t>
      </w:r>
    </w:p>
    <w:p w14:paraId="78DE7F5B" w14:textId="77777777" w:rsidR="0035338B" w:rsidRPr="000F25F3" w:rsidRDefault="0035338B" w:rsidP="000F25F3">
      <w:pPr>
        <w:spacing w:after="0" w:line="240" w:lineRule="auto"/>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  Termin odbioru zostanie określony w Umowie, </w:t>
      </w:r>
    </w:p>
    <w:p w14:paraId="0AC8C717" w14:textId="77777777" w:rsidR="0035338B" w:rsidRPr="000F25F3" w:rsidRDefault="0035338B" w:rsidP="000F25F3">
      <w:pPr>
        <w:spacing w:after="0" w:line="240" w:lineRule="auto"/>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  Odbioru  końcowego  dokonuje  Komisja  w  skład,  której  wchodzą  m.in. oraz przedstawiciele Zamawiającego i Wykonawcy, </w:t>
      </w:r>
    </w:p>
    <w:p w14:paraId="538A68BD" w14:textId="77777777" w:rsidR="0035338B" w:rsidRPr="000F25F3" w:rsidRDefault="0035338B" w:rsidP="000F25F3">
      <w:pPr>
        <w:spacing w:after="0" w:line="240" w:lineRule="auto"/>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Warunkiem  powołania  Komisji  będzie  przedstawienie  sprawozdania  z dokonanego rozruchu technologicznego wszystkich instalacji.</w:t>
      </w:r>
    </w:p>
    <w:p w14:paraId="7FE0FB04" w14:textId="77777777" w:rsidR="0035338B" w:rsidRPr="000F25F3" w:rsidRDefault="0035338B" w:rsidP="000F25F3">
      <w:pPr>
        <w:spacing w:after="0" w:line="240" w:lineRule="auto"/>
        <w:jc w:val="both"/>
        <w:rPr>
          <w:rStyle w:val="Nagwek3Znak"/>
          <w:rFonts w:ascii="Times New Roman" w:hAnsi="Times New Roman" w:cs="Times New Roman"/>
          <w:b w:val="0"/>
        </w:rPr>
      </w:pPr>
    </w:p>
    <w:p w14:paraId="750AB8EB" w14:textId="77777777" w:rsidR="0035338B" w:rsidRPr="000F25F3" w:rsidRDefault="0035338B" w:rsidP="000F25F3">
      <w:pPr>
        <w:pStyle w:val="Akapitzlist"/>
        <w:numPr>
          <w:ilvl w:val="1"/>
          <w:numId w:val="3"/>
        </w:numPr>
        <w:ind w:left="709"/>
        <w:jc w:val="both"/>
        <w:rPr>
          <w:rStyle w:val="Nagwek3Znak"/>
          <w:rFonts w:ascii="Times New Roman" w:hAnsi="Times New Roman" w:cs="Times New Roman"/>
        </w:rPr>
      </w:pPr>
      <w:r w:rsidRPr="000F25F3">
        <w:rPr>
          <w:rStyle w:val="Nagwek3Znak"/>
          <w:rFonts w:ascii="Times New Roman" w:hAnsi="Times New Roman" w:cs="Times New Roman"/>
        </w:rPr>
        <w:t>BEZPIECZEŃSTWO I HIGIENA PRACY</w:t>
      </w:r>
    </w:p>
    <w:p w14:paraId="376501F0" w14:textId="77777777"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Podczas wykonywania robót Wykonawca jest zobowiązany do przestrzegania </w:t>
      </w:r>
    </w:p>
    <w:p w14:paraId="390823B0" w14:textId="77777777"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przepisów  bezpieczeństwa  i  higieny  pracy.  W szczególności  Wykonawca  ma obowiązek  zadbać  o  to,  aby  personel  nie  wykonywał  pracy  w  warunkach niebezpiecznych,  szkodliwych  dla zdrowia  oraz  niespełniających  wymagań sanitarnych, </w:t>
      </w:r>
    </w:p>
    <w:p w14:paraId="084DE611" w14:textId="77777777"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Wykonawca  zapewni  i  będzie  utrzymywał  wszystkie  urządzenia zabezpieczające, socjalne oraz sprzęt i odzież dla ochrony życia i zdrowia osób zatrudnionych na budowie, </w:t>
      </w:r>
    </w:p>
    <w:p w14:paraId="2F7FC676" w14:textId="77777777" w:rsidR="0035338B" w:rsidRPr="000F25F3" w:rsidRDefault="0035338B" w:rsidP="000F25F3">
      <w:pPr>
        <w:pStyle w:val="Akapitzlist"/>
        <w:spacing w:after="0" w:line="240" w:lineRule="auto"/>
        <w:ind w:left="709"/>
        <w:jc w:val="both"/>
        <w:rPr>
          <w:rStyle w:val="Nagwek3Znak"/>
          <w:rFonts w:ascii="Times New Roman" w:hAnsi="Times New Roman" w:cs="Times New Roman"/>
          <w:b w:val="0"/>
        </w:rPr>
      </w:pPr>
    </w:p>
    <w:p w14:paraId="53ED5DC1" w14:textId="77777777" w:rsidR="0035338B" w:rsidRPr="000F25F3" w:rsidRDefault="0035338B" w:rsidP="000F25F3">
      <w:pPr>
        <w:pStyle w:val="Akapitzlist"/>
        <w:numPr>
          <w:ilvl w:val="0"/>
          <w:numId w:val="3"/>
        </w:numPr>
        <w:jc w:val="both"/>
        <w:rPr>
          <w:rStyle w:val="Nagwek3Znak"/>
          <w:rFonts w:ascii="Times New Roman" w:hAnsi="Times New Roman" w:cs="Times New Roman"/>
        </w:rPr>
      </w:pPr>
      <w:r w:rsidRPr="000F25F3">
        <w:rPr>
          <w:rStyle w:val="Nagwek3Znak"/>
          <w:rFonts w:ascii="Times New Roman" w:hAnsi="Times New Roman" w:cs="Times New Roman"/>
        </w:rPr>
        <w:t xml:space="preserve">PRZEPISY PRAWNE I NORMY ZWIĄZANE Z REALIZACJĄ ZAMÓWIENIA </w:t>
      </w:r>
    </w:p>
    <w:p w14:paraId="54329A7E" w14:textId="77777777"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  Ustawa z dnia 7 lipca 1994 roku Prawo Budowlane, </w:t>
      </w:r>
      <w:proofErr w:type="spellStart"/>
      <w:r w:rsidRPr="000F25F3">
        <w:rPr>
          <w:rStyle w:val="Nagwek3Znak"/>
          <w:rFonts w:ascii="Times New Roman" w:hAnsi="Times New Roman" w:cs="Times New Roman"/>
          <w:b w:val="0"/>
          <w:color w:val="auto"/>
        </w:rPr>
        <w:t>t.j</w:t>
      </w:r>
      <w:proofErr w:type="spellEnd"/>
      <w:r w:rsidRPr="000F25F3">
        <w:rPr>
          <w:rStyle w:val="Nagwek3Znak"/>
          <w:rFonts w:ascii="Times New Roman" w:hAnsi="Times New Roman" w:cs="Times New Roman"/>
          <w:b w:val="0"/>
          <w:color w:val="auto"/>
        </w:rPr>
        <w:t xml:space="preserve">. Dz.U. z 2018 r., poz. 1202 z </w:t>
      </w:r>
      <w:proofErr w:type="spellStart"/>
      <w:r w:rsidRPr="000F25F3">
        <w:rPr>
          <w:rStyle w:val="Nagwek3Znak"/>
          <w:rFonts w:ascii="Times New Roman" w:hAnsi="Times New Roman" w:cs="Times New Roman"/>
          <w:b w:val="0"/>
          <w:color w:val="auto"/>
        </w:rPr>
        <w:t>późn</w:t>
      </w:r>
      <w:proofErr w:type="spellEnd"/>
      <w:r w:rsidRPr="000F25F3">
        <w:rPr>
          <w:rStyle w:val="Nagwek3Znak"/>
          <w:rFonts w:ascii="Times New Roman" w:hAnsi="Times New Roman" w:cs="Times New Roman"/>
          <w:b w:val="0"/>
          <w:color w:val="auto"/>
        </w:rPr>
        <w:t xml:space="preserve">. </w:t>
      </w:r>
    </w:p>
    <w:p w14:paraId="345DA466" w14:textId="77777777"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zm.; </w:t>
      </w:r>
    </w:p>
    <w:p w14:paraId="0778A19E" w14:textId="77777777"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  Rozporządzenie  Ministra  Infrastruktury  z  dnia  12  kwietnia  2002  roku  w  sprawie </w:t>
      </w:r>
    </w:p>
    <w:p w14:paraId="39DCE598" w14:textId="77777777"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warunków  technicznych,  jakimi  powinny  odpowiadać  budynki  i  ich  usytuowanie,  </w:t>
      </w:r>
      <w:proofErr w:type="spellStart"/>
      <w:r w:rsidRPr="000F25F3">
        <w:rPr>
          <w:rStyle w:val="Nagwek3Znak"/>
          <w:rFonts w:ascii="Times New Roman" w:hAnsi="Times New Roman" w:cs="Times New Roman"/>
          <w:b w:val="0"/>
          <w:color w:val="auto"/>
        </w:rPr>
        <w:t>t.j</w:t>
      </w:r>
      <w:proofErr w:type="spellEnd"/>
      <w:r w:rsidRPr="000F25F3">
        <w:rPr>
          <w:rStyle w:val="Nagwek3Znak"/>
          <w:rFonts w:ascii="Times New Roman" w:hAnsi="Times New Roman" w:cs="Times New Roman"/>
          <w:b w:val="0"/>
          <w:color w:val="auto"/>
        </w:rPr>
        <w:t xml:space="preserve">. </w:t>
      </w:r>
    </w:p>
    <w:p w14:paraId="6A60BEB9" w14:textId="77777777"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Dz.U. z 2015 r. poz. 1422 z </w:t>
      </w:r>
      <w:proofErr w:type="spellStart"/>
      <w:r w:rsidRPr="000F25F3">
        <w:rPr>
          <w:rStyle w:val="Nagwek3Znak"/>
          <w:rFonts w:ascii="Times New Roman" w:hAnsi="Times New Roman" w:cs="Times New Roman"/>
          <w:b w:val="0"/>
          <w:color w:val="auto"/>
        </w:rPr>
        <w:t>późn</w:t>
      </w:r>
      <w:proofErr w:type="spellEnd"/>
      <w:r w:rsidRPr="000F25F3">
        <w:rPr>
          <w:rStyle w:val="Nagwek3Znak"/>
          <w:rFonts w:ascii="Times New Roman" w:hAnsi="Times New Roman" w:cs="Times New Roman"/>
          <w:b w:val="0"/>
          <w:color w:val="auto"/>
        </w:rPr>
        <w:t xml:space="preserve">. zm.; </w:t>
      </w:r>
    </w:p>
    <w:p w14:paraId="1C81BC7D" w14:textId="77777777"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  Ustawa z dnia 27 kwietnia 2001 roku Prawo Ochrony Środowiska, </w:t>
      </w:r>
      <w:proofErr w:type="spellStart"/>
      <w:r w:rsidRPr="000F25F3">
        <w:rPr>
          <w:rStyle w:val="Nagwek3Znak"/>
          <w:rFonts w:ascii="Times New Roman" w:hAnsi="Times New Roman" w:cs="Times New Roman"/>
          <w:b w:val="0"/>
          <w:color w:val="auto"/>
        </w:rPr>
        <w:t>t.j</w:t>
      </w:r>
      <w:proofErr w:type="spellEnd"/>
      <w:r w:rsidRPr="000F25F3">
        <w:rPr>
          <w:rStyle w:val="Nagwek3Znak"/>
          <w:rFonts w:ascii="Times New Roman" w:hAnsi="Times New Roman" w:cs="Times New Roman"/>
          <w:b w:val="0"/>
          <w:color w:val="auto"/>
        </w:rPr>
        <w:t xml:space="preserve">. Dz.U. z 2018 r. poz. </w:t>
      </w:r>
    </w:p>
    <w:p w14:paraId="3828D5DC" w14:textId="77777777"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799 z </w:t>
      </w:r>
      <w:proofErr w:type="spellStart"/>
      <w:r w:rsidRPr="000F25F3">
        <w:rPr>
          <w:rStyle w:val="Nagwek3Znak"/>
          <w:rFonts w:ascii="Times New Roman" w:hAnsi="Times New Roman" w:cs="Times New Roman"/>
          <w:b w:val="0"/>
          <w:color w:val="auto"/>
        </w:rPr>
        <w:t>późn</w:t>
      </w:r>
      <w:proofErr w:type="spellEnd"/>
      <w:r w:rsidRPr="000F25F3">
        <w:rPr>
          <w:rStyle w:val="Nagwek3Znak"/>
          <w:rFonts w:ascii="Times New Roman" w:hAnsi="Times New Roman" w:cs="Times New Roman"/>
          <w:b w:val="0"/>
          <w:color w:val="auto"/>
        </w:rPr>
        <w:t xml:space="preserve">. zm.; </w:t>
      </w:r>
    </w:p>
    <w:p w14:paraId="11A13995" w14:textId="77777777"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  Ustawa z dnia 14 grudnia 2012 roku o Odpadach, </w:t>
      </w:r>
      <w:proofErr w:type="spellStart"/>
      <w:r w:rsidRPr="000F25F3">
        <w:rPr>
          <w:rStyle w:val="Nagwek3Znak"/>
          <w:rFonts w:ascii="Times New Roman" w:hAnsi="Times New Roman" w:cs="Times New Roman"/>
          <w:b w:val="0"/>
          <w:color w:val="auto"/>
        </w:rPr>
        <w:t>t.j</w:t>
      </w:r>
      <w:proofErr w:type="spellEnd"/>
      <w:r w:rsidRPr="000F25F3">
        <w:rPr>
          <w:rStyle w:val="Nagwek3Znak"/>
          <w:rFonts w:ascii="Times New Roman" w:hAnsi="Times New Roman" w:cs="Times New Roman"/>
          <w:b w:val="0"/>
          <w:color w:val="auto"/>
        </w:rPr>
        <w:t xml:space="preserve">. Dz.U. z 2018 r. poz. 992 z </w:t>
      </w:r>
      <w:proofErr w:type="spellStart"/>
      <w:r w:rsidRPr="000F25F3">
        <w:rPr>
          <w:rStyle w:val="Nagwek3Znak"/>
          <w:rFonts w:ascii="Times New Roman" w:hAnsi="Times New Roman" w:cs="Times New Roman"/>
          <w:b w:val="0"/>
          <w:color w:val="auto"/>
        </w:rPr>
        <w:t>późn</w:t>
      </w:r>
      <w:proofErr w:type="spellEnd"/>
      <w:r w:rsidRPr="000F25F3">
        <w:rPr>
          <w:rStyle w:val="Nagwek3Znak"/>
          <w:rFonts w:ascii="Times New Roman" w:hAnsi="Times New Roman" w:cs="Times New Roman"/>
          <w:b w:val="0"/>
          <w:color w:val="auto"/>
        </w:rPr>
        <w:t xml:space="preserve">. zm.; </w:t>
      </w:r>
    </w:p>
    <w:p w14:paraId="712AC8BE" w14:textId="77777777"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  Rozporządzenie Ministra  Pracy  i  Polityki  Społecznej z  dnia 26  września 1997  roku, w </w:t>
      </w:r>
    </w:p>
    <w:p w14:paraId="11640308" w14:textId="77777777"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sprawie ogólnych przepisów bezpieczeństwa i higieny pracy, </w:t>
      </w:r>
      <w:proofErr w:type="spellStart"/>
      <w:r w:rsidRPr="000F25F3">
        <w:rPr>
          <w:rStyle w:val="Nagwek3Znak"/>
          <w:rFonts w:ascii="Times New Roman" w:hAnsi="Times New Roman" w:cs="Times New Roman"/>
          <w:b w:val="0"/>
          <w:color w:val="auto"/>
        </w:rPr>
        <w:t>t.j</w:t>
      </w:r>
      <w:proofErr w:type="spellEnd"/>
      <w:r w:rsidRPr="000F25F3">
        <w:rPr>
          <w:rStyle w:val="Nagwek3Znak"/>
          <w:rFonts w:ascii="Times New Roman" w:hAnsi="Times New Roman" w:cs="Times New Roman"/>
          <w:b w:val="0"/>
          <w:color w:val="auto"/>
        </w:rPr>
        <w:t xml:space="preserve">. Dz.U. z 2003 r. nr 169 </w:t>
      </w:r>
    </w:p>
    <w:p w14:paraId="44D513DC" w14:textId="77777777"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poz.1650 z </w:t>
      </w:r>
      <w:proofErr w:type="spellStart"/>
      <w:r w:rsidRPr="000F25F3">
        <w:rPr>
          <w:rStyle w:val="Nagwek3Znak"/>
          <w:rFonts w:ascii="Times New Roman" w:hAnsi="Times New Roman" w:cs="Times New Roman"/>
          <w:b w:val="0"/>
          <w:color w:val="auto"/>
        </w:rPr>
        <w:t>późn</w:t>
      </w:r>
      <w:proofErr w:type="spellEnd"/>
      <w:r w:rsidRPr="000F25F3">
        <w:rPr>
          <w:rStyle w:val="Nagwek3Znak"/>
          <w:rFonts w:ascii="Times New Roman" w:hAnsi="Times New Roman" w:cs="Times New Roman"/>
          <w:b w:val="0"/>
          <w:color w:val="auto"/>
        </w:rPr>
        <w:t xml:space="preserve">. zm.; </w:t>
      </w:r>
    </w:p>
    <w:p w14:paraId="3D67C37A" w14:textId="77777777"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  Rozporządzenie  Ministra  Infrastruktury  z  dnia  2  września  2004  roku,  w  sprawie </w:t>
      </w:r>
    </w:p>
    <w:p w14:paraId="50C2F004" w14:textId="77777777"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szczegółowego  zakresu  i  formy  dokumentacji  projektowej,  specyfikacji  technicznych </w:t>
      </w:r>
    </w:p>
    <w:p w14:paraId="617EBB58" w14:textId="77777777"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wykonania i odbioru robót budowlanych oraz programu </w:t>
      </w:r>
      <w:proofErr w:type="spellStart"/>
      <w:r w:rsidRPr="000F25F3">
        <w:rPr>
          <w:rStyle w:val="Nagwek3Znak"/>
          <w:rFonts w:ascii="Times New Roman" w:hAnsi="Times New Roman" w:cs="Times New Roman"/>
          <w:b w:val="0"/>
          <w:color w:val="auto"/>
        </w:rPr>
        <w:t>funkcjonalno</w:t>
      </w:r>
      <w:proofErr w:type="spellEnd"/>
      <w:r w:rsidRPr="000F25F3">
        <w:rPr>
          <w:rStyle w:val="Nagwek3Znak"/>
          <w:rFonts w:ascii="Times New Roman" w:hAnsi="Times New Roman" w:cs="Times New Roman"/>
          <w:b w:val="0"/>
          <w:color w:val="auto"/>
        </w:rPr>
        <w:t xml:space="preserve"> użytkowego, </w:t>
      </w:r>
      <w:proofErr w:type="spellStart"/>
      <w:r w:rsidRPr="000F25F3">
        <w:rPr>
          <w:rStyle w:val="Nagwek3Znak"/>
          <w:rFonts w:ascii="Times New Roman" w:hAnsi="Times New Roman" w:cs="Times New Roman"/>
          <w:b w:val="0"/>
          <w:color w:val="auto"/>
        </w:rPr>
        <w:t>t.j</w:t>
      </w:r>
      <w:proofErr w:type="spellEnd"/>
      <w:r w:rsidRPr="000F25F3">
        <w:rPr>
          <w:rStyle w:val="Nagwek3Znak"/>
          <w:rFonts w:ascii="Times New Roman" w:hAnsi="Times New Roman" w:cs="Times New Roman"/>
          <w:b w:val="0"/>
          <w:color w:val="auto"/>
        </w:rPr>
        <w:t xml:space="preserve">. </w:t>
      </w:r>
    </w:p>
    <w:p w14:paraId="55E5FC67" w14:textId="77777777"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Dz.U. z 2013 r. poz. 1129 z </w:t>
      </w:r>
      <w:proofErr w:type="spellStart"/>
      <w:r w:rsidRPr="000F25F3">
        <w:rPr>
          <w:rStyle w:val="Nagwek3Znak"/>
          <w:rFonts w:ascii="Times New Roman" w:hAnsi="Times New Roman" w:cs="Times New Roman"/>
          <w:b w:val="0"/>
          <w:color w:val="auto"/>
        </w:rPr>
        <w:t>późn</w:t>
      </w:r>
      <w:proofErr w:type="spellEnd"/>
      <w:r w:rsidRPr="000F25F3">
        <w:rPr>
          <w:rStyle w:val="Nagwek3Znak"/>
          <w:rFonts w:ascii="Times New Roman" w:hAnsi="Times New Roman" w:cs="Times New Roman"/>
          <w:b w:val="0"/>
          <w:color w:val="auto"/>
        </w:rPr>
        <w:t xml:space="preserve">. zm.; </w:t>
      </w:r>
    </w:p>
    <w:p w14:paraId="7310E8A9" w14:textId="77777777"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  Polskie  Normy  (odpowiednio  do  wykonywanych  prac)  zgodnie  z  załącznikiem </w:t>
      </w:r>
    </w:p>
    <w:p w14:paraId="6ABA9527" w14:textId="77777777"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do Rozporządzenia  Ministra  Infrastruktury  z  dnia  12  kwietnia  2002  roku  w  sprawie </w:t>
      </w:r>
    </w:p>
    <w:p w14:paraId="12F8D974" w14:textId="77777777"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warunków technicznych, jakimi powinny odpowiadać budynki i ich usytuowanie. </w:t>
      </w:r>
    </w:p>
    <w:p w14:paraId="6FBAFA46" w14:textId="77777777" w:rsidR="0035338B" w:rsidRPr="000F25F3" w:rsidRDefault="0035338B" w:rsidP="000F25F3">
      <w:pPr>
        <w:spacing w:after="0" w:line="240" w:lineRule="auto"/>
        <w:jc w:val="both"/>
        <w:rPr>
          <w:rStyle w:val="Nagwek3Znak"/>
          <w:rFonts w:ascii="Times New Roman" w:hAnsi="Times New Roman" w:cs="Times New Roman"/>
          <w:b w:val="0"/>
        </w:rPr>
      </w:pPr>
    </w:p>
    <w:p w14:paraId="7320460A" w14:textId="77777777" w:rsidR="0035338B" w:rsidRPr="000F25F3" w:rsidRDefault="0035338B" w:rsidP="000F25F3">
      <w:pPr>
        <w:pStyle w:val="Bezodstpw"/>
        <w:jc w:val="both"/>
        <w:rPr>
          <w:rStyle w:val="Nagwek3Znak"/>
          <w:rFonts w:ascii="Times New Roman" w:hAnsi="Times New Roman" w:cs="Times New Roman"/>
          <w:bCs w:val="0"/>
          <w:color w:val="auto"/>
        </w:rPr>
      </w:pPr>
      <w:r w:rsidRPr="000F25F3">
        <w:rPr>
          <w:rFonts w:ascii="Times New Roman" w:hAnsi="Times New Roman" w:cs="Times New Roman"/>
        </w:rPr>
        <w:t xml:space="preserve">Nie wymienienie tytułu jakiejkolwiek dziedziny, grupy, podgrupy czy normy nie zwalnia Wykonawcy od </w:t>
      </w:r>
      <w:r w:rsidRPr="000F25F3">
        <w:rPr>
          <w:rStyle w:val="Nagwek3Znak"/>
          <w:rFonts w:ascii="Times New Roman" w:hAnsi="Times New Roman" w:cs="Times New Roman"/>
          <w:bCs w:val="0"/>
          <w:color w:val="auto"/>
        </w:rPr>
        <w:t>obowiązku stosowania wymogów określonych prawem polskim.</w:t>
      </w:r>
    </w:p>
    <w:p w14:paraId="382BDC27" w14:textId="77777777" w:rsidR="0035338B" w:rsidRPr="000F25F3" w:rsidRDefault="0035338B" w:rsidP="000F25F3">
      <w:pPr>
        <w:spacing w:after="0"/>
        <w:jc w:val="both"/>
        <w:rPr>
          <w:rStyle w:val="Nagwek3Znak"/>
          <w:rFonts w:ascii="Times New Roman" w:hAnsi="Times New Roman" w:cs="Times New Roman"/>
          <w:bCs w:val="0"/>
          <w:color w:val="auto"/>
        </w:rPr>
      </w:pPr>
      <w:r w:rsidRPr="000F25F3">
        <w:rPr>
          <w:rStyle w:val="Nagwek3Znak"/>
          <w:rFonts w:ascii="Times New Roman" w:hAnsi="Times New Roman" w:cs="Times New Roman"/>
          <w:bCs w:val="0"/>
          <w:color w:val="auto"/>
        </w:rPr>
        <w:t>Wykonawca będzie przestrzegał praw autorskich i patentowych. Jest zobowiązany do odpowiedzialności za spełnienie wszystkich wymagań prawnych w odniesieniu do używanych opatentowanych urządzeń lub metod.</w:t>
      </w:r>
    </w:p>
    <w:p w14:paraId="05A99B04" w14:textId="77777777" w:rsidR="0035338B" w:rsidRPr="000F25F3" w:rsidRDefault="0035338B" w:rsidP="000F25F3">
      <w:pPr>
        <w:spacing w:after="0" w:line="240" w:lineRule="auto"/>
        <w:jc w:val="both"/>
        <w:rPr>
          <w:rStyle w:val="Nagwek3Znak"/>
          <w:rFonts w:ascii="Times New Roman" w:hAnsi="Times New Roman" w:cs="Times New Roman"/>
          <w:b w:val="0"/>
        </w:rPr>
      </w:pPr>
    </w:p>
    <w:p w14:paraId="56AC8992" w14:textId="77777777" w:rsidR="0035338B" w:rsidRPr="000F25F3" w:rsidRDefault="0035338B" w:rsidP="000F25F3">
      <w:pPr>
        <w:spacing w:after="0" w:line="240" w:lineRule="auto"/>
        <w:jc w:val="both"/>
        <w:rPr>
          <w:rStyle w:val="Nagwek3Znak"/>
          <w:rFonts w:ascii="Times New Roman" w:hAnsi="Times New Roman" w:cs="Times New Roman"/>
          <w:b w:val="0"/>
        </w:rPr>
      </w:pPr>
      <w:r w:rsidRPr="000F25F3">
        <w:rPr>
          <w:rStyle w:val="Nagwek3Znak"/>
          <w:rFonts w:ascii="Times New Roman" w:hAnsi="Times New Roman" w:cs="Times New Roman"/>
        </w:rPr>
        <w:t xml:space="preserve">DOPUSZCZALNOŚĆ ROZWIĄZAŃ RÓWNOWAŻNYCH </w:t>
      </w:r>
    </w:p>
    <w:p w14:paraId="34268AD2" w14:textId="77777777"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Jeżeli w niniejszym opracowaniu wskazana została nazwa producenta, znak towarowy, patent </w:t>
      </w:r>
    </w:p>
    <w:p w14:paraId="45A85987" w14:textId="77777777"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lub pochodzenie w stosunku do określonych materiałów, przedmiotów lub urządzeń, wymaga </w:t>
      </w:r>
    </w:p>
    <w:p w14:paraId="667F7592" w14:textId="77777777"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się, aby traktować takie wskazanie jako przykładowe i dopuszcza zastosowanie przy realizacji </w:t>
      </w:r>
    </w:p>
    <w:p w14:paraId="42CE4099" w14:textId="77777777" w:rsidR="0035338B" w:rsidRPr="000F25F3" w:rsidRDefault="0035338B" w:rsidP="000F25F3">
      <w:pPr>
        <w:pStyle w:val="Bezodstpw"/>
        <w:jc w:val="both"/>
        <w:rPr>
          <w:rStyle w:val="Nagwek3Znak"/>
          <w:rFonts w:ascii="Times New Roman" w:hAnsi="Times New Roman" w:cs="Times New Roman"/>
          <w:b w:val="0"/>
          <w:color w:val="auto"/>
        </w:rPr>
      </w:pPr>
      <w:r w:rsidRPr="000F25F3">
        <w:rPr>
          <w:rStyle w:val="Nagwek3Znak"/>
          <w:rFonts w:ascii="Times New Roman" w:hAnsi="Times New Roman" w:cs="Times New Roman"/>
          <w:b w:val="0"/>
          <w:color w:val="auto"/>
        </w:rPr>
        <w:t xml:space="preserve">robót  materiałów,  przedmiotów  lub urządzeń  równoważnych,  o  parametrach  nie </w:t>
      </w:r>
    </w:p>
    <w:p w14:paraId="7D911042" w14:textId="77777777" w:rsidR="0035338B" w:rsidRPr="000F25F3" w:rsidRDefault="0035338B" w:rsidP="000F25F3">
      <w:pPr>
        <w:pStyle w:val="Bezodstpw"/>
        <w:spacing w:after="240"/>
        <w:jc w:val="both"/>
        <w:rPr>
          <w:rFonts w:ascii="Times New Roman" w:eastAsiaTheme="majorEastAsia" w:hAnsi="Times New Roman" w:cs="Times New Roman"/>
          <w:bCs/>
        </w:rPr>
      </w:pPr>
      <w:r w:rsidRPr="000F25F3">
        <w:rPr>
          <w:rStyle w:val="Nagwek3Znak"/>
          <w:rFonts w:ascii="Times New Roman" w:hAnsi="Times New Roman" w:cs="Times New Roman"/>
          <w:b w:val="0"/>
          <w:color w:val="auto"/>
        </w:rPr>
        <w:t>gorszych niż wskazane.</w:t>
      </w:r>
    </w:p>
    <w:p w14:paraId="4129BCA5" w14:textId="77777777" w:rsidR="0035338B" w:rsidRPr="000F25F3" w:rsidRDefault="0035338B" w:rsidP="000F25F3">
      <w:pPr>
        <w:pStyle w:val="Akapitzlist"/>
        <w:numPr>
          <w:ilvl w:val="0"/>
          <w:numId w:val="1"/>
        </w:numPr>
        <w:spacing w:after="0" w:line="240" w:lineRule="auto"/>
        <w:jc w:val="both"/>
        <w:rPr>
          <w:rStyle w:val="Nagwek3Znak"/>
          <w:rFonts w:ascii="Times New Roman" w:hAnsi="Times New Roman" w:cs="Times New Roman"/>
          <w:b w:val="0"/>
          <w:vanish/>
        </w:rPr>
      </w:pPr>
    </w:p>
    <w:p w14:paraId="7936EBC4" w14:textId="77777777" w:rsidR="0035338B" w:rsidRPr="000F25F3" w:rsidRDefault="0035338B" w:rsidP="000F25F3">
      <w:pPr>
        <w:pStyle w:val="Akapitzlist"/>
        <w:numPr>
          <w:ilvl w:val="0"/>
          <w:numId w:val="1"/>
        </w:numPr>
        <w:spacing w:after="0" w:line="240" w:lineRule="auto"/>
        <w:jc w:val="both"/>
        <w:rPr>
          <w:rStyle w:val="Nagwek3Znak"/>
          <w:rFonts w:ascii="Times New Roman" w:hAnsi="Times New Roman" w:cs="Times New Roman"/>
          <w:b w:val="0"/>
          <w:vanish/>
        </w:rPr>
      </w:pPr>
    </w:p>
    <w:p w14:paraId="4AFFB8A3" w14:textId="77777777" w:rsidR="0035338B" w:rsidRPr="000F25F3" w:rsidRDefault="0035338B" w:rsidP="000F25F3">
      <w:pPr>
        <w:pStyle w:val="Akapitzlist"/>
        <w:numPr>
          <w:ilvl w:val="0"/>
          <w:numId w:val="1"/>
        </w:numPr>
        <w:spacing w:after="0" w:line="240" w:lineRule="auto"/>
        <w:jc w:val="both"/>
        <w:rPr>
          <w:rStyle w:val="Nagwek3Znak"/>
          <w:rFonts w:ascii="Times New Roman" w:hAnsi="Times New Roman" w:cs="Times New Roman"/>
          <w:b w:val="0"/>
          <w:vanish/>
        </w:rPr>
      </w:pPr>
    </w:p>
    <w:p w14:paraId="4F5B178F" w14:textId="77777777" w:rsidR="0035338B" w:rsidRPr="000F25F3" w:rsidRDefault="0035338B" w:rsidP="000F25F3">
      <w:pPr>
        <w:pStyle w:val="Akapitzlist"/>
        <w:numPr>
          <w:ilvl w:val="0"/>
          <w:numId w:val="1"/>
        </w:numPr>
        <w:spacing w:after="0" w:line="240" w:lineRule="auto"/>
        <w:jc w:val="both"/>
        <w:rPr>
          <w:rStyle w:val="Nagwek3Znak"/>
          <w:rFonts w:ascii="Times New Roman" w:hAnsi="Times New Roman" w:cs="Times New Roman"/>
          <w:b w:val="0"/>
          <w:vanish/>
        </w:rPr>
      </w:pPr>
    </w:p>
    <w:p w14:paraId="74A3BAB0" w14:textId="77777777" w:rsidR="0035338B" w:rsidRPr="000F25F3" w:rsidRDefault="0035338B" w:rsidP="000F25F3">
      <w:pPr>
        <w:pStyle w:val="Akapitzlist"/>
        <w:numPr>
          <w:ilvl w:val="1"/>
          <w:numId w:val="1"/>
        </w:numPr>
        <w:spacing w:after="0" w:line="240" w:lineRule="auto"/>
        <w:jc w:val="both"/>
        <w:rPr>
          <w:rStyle w:val="Nagwek3Znak"/>
          <w:rFonts w:ascii="Times New Roman" w:hAnsi="Times New Roman" w:cs="Times New Roman"/>
          <w:b w:val="0"/>
          <w:vanish/>
        </w:rPr>
      </w:pPr>
    </w:p>
    <w:p w14:paraId="483DE7CD" w14:textId="77777777" w:rsidR="0035338B" w:rsidRPr="000F25F3" w:rsidRDefault="0035338B" w:rsidP="000F25F3">
      <w:pPr>
        <w:pStyle w:val="Akapitzlist"/>
        <w:numPr>
          <w:ilvl w:val="0"/>
          <w:numId w:val="3"/>
        </w:numPr>
        <w:jc w:val="both"/>
        <w:rPr>
          <w:rStyle w:val="Nagwek3Znak"/>
          <w:rFonts w:ascii="Times New Roman" w:hAnsi="Times New Roman" w:cs="Times New Roman"/>
        </w:rPr>
      </w:pPr>
      <w:r w:rsidRPr="000F25F3">
        <w:rPr>
          <w:rStyle w:val="Nagwek3Znak"/>
          <w:rFonts w:ascii="Times New Roman" w:hAnsi="Times New Roman" w:cs="Times New Roman"/>
        </w:rPr>
        <w:t>SZCZEGÓŁOWA SPECYFIKACJA WYKONANIA I ODBIORU PŁYTEK ŚCIENNYCH</w:t>
      </w:r>
    </w:p>
    <w:p w14:paraId="09F272AD" w14:textId="77777777" w:rsidR="0035338B" w:rsidRPr="000F25F3" w:rsidRDefault="0035338B" w:rsidP="000F25F3">
      <w:pPr>
        <w:jc w:val="both"/>
        <w:rPr>
          <w:rStyle w:val="Nagwek3Znak"/>
          <w:rFonts w:ascii="Times New Roman" w:hAnsi="Times New Roman" w:cs="Times New Roman"/>
        </w:rPr>
      </w:pPr>
      <w:r w:rsidRPr="000F25F3">
        <w:rPr>
          <w:rStyle w:val="Nagwek3Znak"/>
          <w:rFonts w:ascii="Times New Roman" w:eastAsiaTheme="minorHAnsi" w:hAnsi="Times New Roman" w:cs="Times New Roman"/>
          <w:bCs w:val="0"/>
          <w:color w:val="auto"/>
        </w:rPr>
        <w:lastRenderedPageBreak/>
        <w:t>MATERIAŁY</w:t>
      </w:r>
    </w:p>
    <w:p w14:paraId="35260A19"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Materiały stosowane do wykonywania robot z płytek ceramicznych powinny mieć:</w:t>
      </w:r>
    </w:p>
    <w:p w14:paraId="0F5E4437"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Aprobaty Techniczne lub być produkowane zgodnie z obowiązującymi normami,</w:t>
      </w:r>
    </w:p>
    <w:p w14:paraId="2E6BB15F"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Certyfikat lub Deklarację Zgodności z Aprobatą Techniczną lub z PN,</w:t>
      </w:r>
    </w:p>
    <w:p w14:paraId="7480569C"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Certyfikat na znak bezpieczeństwa,</w:t>
      </w:r>
    </w:p>
    <w:p w14:paraId="7A879B59"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Certyfikat zgodności ze zharmonizowaną normą europejską wprowadzoną do zbioru norm polskich,</w:t>
      </w:r>
    </w:p>
    <w:p w14:paraId="3F5FAF20"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na opakowaniach powinien znajdować się termin przydatności do stosowania.</w:t>
      </w:r>
    </w:p>
    <w:p w14:paraId="54CE39F6" w14:textId="77777777" w:rsidR="0035338B" w:rsidRPr="000F25F3" w:rsidRDefault="0035338B" w:rsidP="000F25F3">
      <w:pPr>
        <w:spacing w:after="0"/>
        <w:jc w:val="both"/>
        <w:rPr>
          <w:rFonts w:ascii="Times New Roman" w:hAnsi="Times New Roman" w:cs="Times New Roman"/>
          <w:bCs/>
        </w:rPr>
      </w:pPr>
    </w:p>
    <w:p w14:paraId="06927C52" w14:textId="77777777" w:rsidR="0035338B" w:rsidRPr="000F25F3" w:rsidRDefault="0035338B" w:rsidP="000F25F3">
      <w:pPr>
        <w:spacing w:after="0"/>
        <w:jc w:val="both"/>
        <w:rPr>
          <w:rFonts w:ascii="Times New Roman" w:hAnsi="Times New Roman" w:cs="Times New Roman"/>
          <w:b/>
          <w:bCs/>
        </w:rPr>
      </w:pPr>
      <w:r w:rsidRPr="000F25F3">
        <w:rPr>
          <w:rFonts w:ascii="Times New Roman" w:hAnsi="Times New Roman" w:cs="Times New Roman"/>
          <w:b/>
          <w:bCs/>
        </w:rPr>
        <w:t>Płytki ceramiczne</w:t>
      </w:r>
    </w:p>
    <w:p w14:paraId="3CB8031F"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Płytki powinny odpowiadać następującym normom:</w:t>
      </w:r>
    </w:p>
    <w:p w14:paraId="7A5C91FA"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xml:space="preserve">Właściwości  </w:t>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t xml:space="preserve">Badanie wg  </w:t>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t>Wymagania</w:t>
      </w:r>
    </w:p>
    <w:p w14:paraId="4C591C3B"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xml:space="preserve">Nasiąkliwość wodna % </w:t>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t xml:space="preserve"> </w:t>
      </w:r>
      <w:r w:rsidRPr="000F25F3">
        <w:rPr>
          <w:rFonts w:ascii="Times New Roman" w:hAnsi="Times New Roman" w:cs="Times New Roman"/>
          <w:bCs/>
        </w:rPr>
        <w:tab/>
        <w:t>PN-EN ISO 10545-3</w:t>
      </w:r>
      <w:r w:rsidRPr="000F25F3">
        <w:rPr>
          <w:rFonts w:ascii="Times New Roman" w:hAnsi="Times New Roman" w:cs="Times New Roman"/>
          <w:bCs/>
        </w:rPr>
        <w:tab/>
      </w:r>
      <w:r w:rsidRPr="000F25F3">
        <w:rPr>
          <w:rFonts w:ascii="Times New Roman" w:hAnsi="Times New Roman" w:cs="Times New Roman"/>
          <w:bCs/>
        </w:rPr>
        <w:tab/>
        <w:t xml:space="preserve"> E&lt;=0,5</w:t>
      </w:r>
    </w:p>
    <w:p w14:paraId="119CD961"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xml:space="preserve">Wytrzymałość na zginanie </w:t>
      </w:r>
      <w:proofErr w:type="spellStart"/>
      <w:r w:rsidRPr="000F25F3">
        <w:rPr>
          <w:rFonts w:ascii="Times New Roman" w:hAnsi="Times New Roman" w:cs="Times New Roman"/>
          <w:bCs/>
        </w:rPr>
        <w:t>Mpa</w:t>
      </w:r>
      <w:proofErr w:type="spellEnd"/>
      <w:r w:rsidRPr="000F25F3">
        <w:rPr>
          <w:rFonts w:ascii="Times New Roman" w:hAnsi="Times New Roman" w:cs="Times New Roman"/>
          <w:bCs/>
        </w:rPr>
        <w:t xml:space="preserve">  </w:t>
      </w:r>
      <w:r w:rsidRPr="000F25F3">
        <w:rPr>
          <w:rFonts w:ascii="Times New Roman" w:hAnsi="Times New Roman" w:cs="Times New Roman"/>
          <w:bCs/>
        </w:rPr>
        <w:tab/>
      </w:r>
      <w:r w:rsidRPr="000F25F3">
        <w:rPr>
          <w:rFonts w:ascii="Times New Roman" w:hAnsi="Times New Roman" w:cs="Times New Roman"/>
          <w:bCs/>
        </w:rPr>
        <w:tab/>
        <w:t xml:space="preserve">PN-EN ISO 10545-4 </w:t>
      </w:r>
      <w:r w:rsidRPr="000F25F3">
        <w:rPr>
          <w:rFonts w:ascii="Times New Roman" w:hAnsi="Times New Roman" w:cs="Times New Roman"/>
          <w:bCs/>
        </w:rPr>
        <w:tab/>
      </w:r>
      <w:r w:rsidRPr="000F25F3">
        <w:rPr>
          <w:rFonts w:ascii="Times New Roman" w:hAnsi="Times New Roman" w:cs="Times New Roman"/>
          <w:bCs/>
        </w:rPr>
        <w:tab/>
        <w:t>min.35</w:t>
      </w:r>
    </w:p>
    <w:p w14:paraId="494C1ED4" w14:textId="77777777" w:rsidR="0035338B" w:rsidRPr="000F25F3" w:rsidRDefault="0035338B" w:rsidP="000F25F3">
      <w:pPr>
        <w:spacing w:after="0"/>
        <w:ind w:left="1416" w:hanging="1416"/>
        <w:jc w:val="both"/>
        <w:rPr>
          <w:rFonts w:ascii="Times New Roman" w:hAnsi="Times New Roman" w:cs="Times New Roman"/>
          <w:bCs/>
        </w:rPr>
      </w:pPr>
      <w:r w:rsidRPr="000F25F3">
        <w:rPr>
          <w:rFonts w:ascii="Times New Roman" w:hAnsi="Times New Roman" w:cs="Times New Roman"/>
          <w:bCs/>
        </w:rPr>
        <w:t xml:space="preserve">Siła łamiąca N  </w:t>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t>PN-EN ISO 10545-4</w:t>
      </w:r>
      <w:r w:rsidRPr="000F25F3">
        <w:rPr>
          <w:rFonts w:ascii="Times New Roman" w:hAnsi="Times New Roman" w:cs="Times New Roman"/>
          <w:bCs/>
        </w:rPr>
        <w:tab/>
      </w:r>
      <w:r w:rsidRPr="000F25F3">
        <w:rPr>
          <w:rFonts w:ascii="Times New Roman" w:hAnsi="Times New Roman" w:cs="Times New Roman"/>
          <w:bCs/>
        </w:rPr>
        <w:tab/>
        <w:t xml:space="preserve"> &lt;7,5 mm min 750 N  </w:t>
      </w:r>
    </w:p>
    <w:p w14:paraId="08477486" w14:textId="77777777" w:rsidR="0035338B" w:rsidRPr="000F25F3" w:rsidRDefault="0035338B" w:rsidP="000F25F3">
      <w:pPr>
        <w:spacing w:after="0"/>
        <w:ind w:left="1416" w:hanging="1416"/>
        <w:jc w:val="both"/>
        <w:rPr>
          <w:rFonts w:ascii="Times New Roman" w:hAnsi="Times New Roman" w:cs="Times New Roman"/>
          <w:bCs/>
        </w:rPr>
      </w:pP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t>&gt;7,5 mm min 1300 N</w:t>
      </w:r>
    </w:p>
    <w:p w14:paraId="384DF36D" w14:textId="77777777" w:rsidR="0035338B" w:rsidRPr="000F25F3" w:rsidRDefault="0035338B" w:rsidP="000F25F3">
      <w:pPr>
        <w:spacing w:after="0"/>
        <w:jc w:val="both"/>
        <w:rPr>
          <w:rFonts w:ascii="Times New Roman" w:hAnsi="Times New Roman" w:cs="Times New Roman"/>
          <w:bCs/>
        </w:rPr>
      </w:pPr>
      <w:proofErr w:type="spellStart"/>
      <w:r w:rsidRPr="000F25F3">
        <w:rPr>
          <w:rFonts w:ascii="Times New Roman" w:hAnsi="Times New Roman" w:cs="Times New Roman"/>
          <w:bCs/>
        </w:rPr>
        <w:t>Współcz</w:t>
      </w:r>
      <w:proofErr w:type="spellEnd"/>
      <w:r w:rsidRPr="000F25F3">
        <w:rPr>
          <w:rFonts w:ascii="Times New Roman" w:hAnsi="Times New Roman" w:cs="Times New Roman"/>
          <w:bCs/>
        </w:rPr>
        <w:t>. cieplnej rozszerzalności</w:t>
      </w:r>
    </w:p>
    <w:p w14:paraId="21805FA9"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xml:space="preserve"> liniowej 10-6/</w:t>
      </w:r>
      <w:proofErr w:type="spellStart"/>
      <w:r w:rsidRPr="000F25F3">
        <w:rPr>
          <w:rFonts w:ascii="Times New Roman" w:hAnsi="Times New Roman" w:cs="Times New Roman"/>
          <w:bCs/>
        </w:rPr>
        <w:t>oC</w:t>
      </w:r>
      <w:proofErr w:type="spellEnd"/>
      <w:r w:rsidRPr="000F25F3">
        <w:rPr>
          <w:rFonts w:ascii="Times New Roman" w:hAnsi="Times New Roman" w:cs="Times New Roman"/>
          <w:bCs/>
        </w:rPr>
        <w:t xml:space="preserve">   </w:t>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t xml:space="preserve">PN-EN ISO 10545-8 </w:t>
      </w:r>
      <w:r w:rsidRPr="000F25F3">
        <w:rPr>
          <w:rFonts w:ascii="Times New Roman" w:hAnsi="Times New Roman" w:cs="Times New Roman"/>
          <w:bCs/>
        </w:rPr>
        <w:tab/>
      </w:r>
      <w:r w:rsidRPr="000F25F3">
        <w:rPr>
          <w:rFonts w:ascii="Times New Roman" w:hAnsi="Times New Roman" w:cs="Times New Roman"/>
          <w:bCs/>
        </w:rPr>
        <w:tab/>
        <w:t>&lt;9</w:t>
      </w:r>
    </w:p>
    <w:p w14:paraId="54E29FAC"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xml:space="preserve">Mrozoodporność  </w:t>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t xml:space="preserve">PN-EN ISO 10545-12 </w:t>
      </w:r>
      <w:r w:rsidRPr="000F25F3">
        <w:rPr>
          <w:rFonts w:ascii="Times New Roman" w:hAnsi="Times New Roman" w:cs="Times New Roman"/>
          <w:bCs/>
        </w:rPr>
        <w:tab/>
      </w:r>
      <w:r w:rsidRPr="000F25F3">
        <w:rPr>
          <w:rFonts w:ascii="Times New Roman" w:hAnsi="Times New Roman" w:cs="Times New Roman"/>
          <w:bCs/>
        </w:rPr>
        <w:tab/>
        <w:t>mrozoodporne</w:t>
      </w:r>
    </w:p>
    <w:p w14:paraId="15147C0D"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xml:space="preserve">Odporność na ścieranie wgłębne mm3  </w:t>
      </w:r>
      <w:r w:rsidRPr="000F25F3">
        <w:rPr>
          <w:rFonts w:ascii="Times New Roman" w:hAnsi="Times New Roman" w:cs="Times New Roman"/>
          <w:bCs/>
        </w:rPr>
        <w:tab/>
      </w:r>
      <w:r w:rsidRPr="000F25F3">
        <w:rPr>
          <w:rFonts w:ascii="Times New Roman" w:hAnsi="Times New Roman" w:cs="Times New Roman"/>
          <w:bCs/>
        </w:rPr>
        <w:tab/>
        <w:t xml:space="preserve">PN-EN ISO 10545-6 </w:t>
      </w:r>
      <w:r w:rsidRPr="000F25F3">
        <w:rPr>
          <w:rFonts w:ascii="Times New Roman" w:hAnsi="Times New Roman" w:cs="Times New Roman"/>
          <w:bCs/>
        </w:rPr>
        <w:tab/>
      </w:r>
      <w:r w:rsidRPr="000F25F3">
        <w:rPr>
          <w:rFonts w:ascii="Times New Roman" w:hAnsi="Times New Roman" w:cs="Times New Roman"/>
          <w:bCs/>
        </w:rPr>
        <w:tab/>
        <w:t>max 175</w:t>
      </w:r>
    </w:p>
    <w:p w14:paraId="4DE7CE25"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Odporność na działanie środków</w:t>
      </w:r>
    </w:p>
    <w:p w14:paraId="50DC4FF6"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xml:space="preserve"> domowego użytku </w:t>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t xml:space="preserve">wg. met. badań </w:t>
      </w:r>
      <w:r w:rsidRPr="000F25F3">
        <w:rPr>
          <w:rFonts w:ascii="Times New Roman" w:hAnsi="Times New Roman" w:cs="Times New Roman"/>
          <w:bCs/>
        </w:rPr>
        <w:tab/>
      </w:r>
      <w:r w:rsidRPr="000F25F3">
        <w:rPr>
          <w:rFonts w:ascii="Times New Roman" w:hAnsi="Times New Roman" w:cs="Times New Roman"/>
          <w:bCs/>
        </w:rPr>
        <w:tab/>
        <w:t xml:space="preserve">min UB </w:t>
      </w:r>
    </w:p>
    <w:p w14:paraId="2EF46723"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Odporność na plamienie wg. met. badań 3-5</w:t>
      </w:r>
    </w:p>
    <w:p w14:paraId="71256A3A"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PN-EN 176:1996 – Płytki i płyty ceramiczne prasowane na sucho o małej nasiąkliwości wodnej</w:t>
      </w:r>
    </w:p>
    <w:p w14:paraId="43691BF8"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E≤3%. Grupa B I.</w:t>
      </w:r>
    </w:p>
    <w:p w14:paraId="3262DE53"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xml:space="preserve">– PN-EN 177:1997 – Płytki i płyty ceramiczne prasowane na sucho o nasiąkliwości wodnej 3%&lt;E≤6%. </w:t>
      </w:r>
    </w:p>
    <w:p w14:paraId="15F7D8D7"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xml:space="preserve">Grupa B </w:t>
      </w:r>
      <w:proofErr w:type="spellStart"/>
      <w:r w:rsidRPr="000F25F3">
        <w:rPr>
          <w:rFonts w:ascii="Times New Roman" w:hAnsi="Times New Roman" w:cs="Times New Roman"/>
          <w:bCs/>
        </w:rPr>
        <w:t>IIa</w:t>
      </w:r>
      <w:proofErr w:type="spellEnd"/>
      <w:r w:rsidRPr="000F25F3">
        <w:rPr>
          <w:rFonts w:ascii="Times New Roman" w:hAnsi="Times New Roman" w:cs="Times New Roman"/>
          <w:bCs/>
        </w:rPr>
        <w:t>.</w:t>
      </w:r>
    </w:p>
    <w:p w14:paraId="60467CE8"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xml:space="preserve">– PN-EN 178:1998 – Płytki i płyty ceramiczne prasowane na sucho o nasiąkliwości wodnej </w:t>
      </w:r>
    </w:p>
    <w:p w14:paraId="0B32B118"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xml:space="preserve">6%&lt;E≤10%. Grupa B </w:t>
      </w:r>
      <w:proofErr w:type="spellStart"/>
      <w:r w:rsidRPr="000F25F3">
        <w:rPr>
          <w:rFonts w:ascii="Times New Roman" w:hAnsi="Times New Roman" w:cs="Times New Roman"/>
          <w:bCs/>
        </w:rPr>
        <w:t>IIb</w:t>
      </w:r>
      <w:proofErr w:type="spellEnd"/>
      <w:r w:rsidRPr="000F25F3">
        <w:rPr>
          <w:rFonts w:ascii="Times New Roman" w:hAnsi="Times New Roman" w:cs="Times New Roman"/>
          <w:bCs/>
        </w:rPr>
        <w:t>.</w:t>
      </w:r>
    </w:p>
    <w:p w14:paraId="32C08CE8"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xml:space="preserve">– PN-EN 159:1996 – Płytki i płyty ceramiczne prasowane na sucho o nasiąkliwości wodnej E&gt;10%. </w:t>
      </w:r>
    </w:p>
    <w:p w14:paraId="1FEA7A0C"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Grupa B III</w:t>
      </w:r>
    </w:p>
    <w:p w14:paraId="0158E911" w14:textId="77777777" w:rsidR="0035338B" w:rsidRPr="000F25F3" w:rsidRDefault="0035338B" w:rsidP="000F25F3">
      <w:pPr>
        <w:spacing w:after="0"/>
        <w:jc w:val="both"/>
        <w:rPr>
          <w:rFonts w:ascii="Times New Roman" w:hAnsi="Times New Roman" w:cs="Times New Roman"/>
          <w:b/>
          <w:bCs/>
        </w:rPr>
      </w:pPr>
    </w:p>
    <w:p w14:paraId="4AF1E853" w14:textId="77777777" w:rsidR="0035338B" w:rsidRPr="000F25F3" w:rsidRDefault="0035338B" w:rsidP="000F25F3">
      <w:pPr>
        <w:spacing w:after="0"/>
        <w:jc w:val="both"/>
        <w:rPr>
          <w:rFonts w:ascii="Times New Roman" w:hAnsi="Times New Roman" w:cs="Times New Roman"/>
          <w:b/>
          <w:bCs/>
        </w:rPr>
      </w:pPr>
      <w:r w:rsidRPr="000F25F3">
        <w:rPr>
          <w:rFonts w:ascii="Times New Roman" w:hAnsi="Times New Roman" w:cs="Times New Roman"/>
          <w:b/>
          <w:bCs/>
        </w:rPr>
        <w:t>Kompozycje klejące i zaprawy do spoinowania</w:t>
      </w:r>
    </w:p>
    <w:p w14:paraId="3D6A8601"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Zaprawy klejowe winny spełniać wymagania normy PN-B-10107:1998</w:t>
      </w:r>
    </w:p>
    <w:p w14:paraId="3AA3AF1A"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W przypadku stosowania zapraw cementowych należy stosować zaprawy marki min M4 (podkład obrzutka cementowa zaprawa marki M7-M15).</w:t>
      </w:r>
    </w:p>
    <w:p w14:paraId="34815103"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Zaleca się stosowanie zapraw klejowych w postaci fabrycznie przygotowanych suchych mieszanek spoiwa cementowego (z dodatkami) do zarobienia wodą lub roztworem wodnym wskazanym przez dostawcę.</w:t>
      </w:r>
    </w:p>
    <w:p w14:paraId="600DAE63"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Grubość warstwy zaprawy nie powinna przekraczać 8mm -zalecana  5mm.</w:t>
      </w:r>
    </w:p>
    <w:p w14:paraId="07E8050D"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w:t>
      </w:r>
      <w:r w:rsidRPr="000F25F3">
        <w:rPr>
          <w:rFonts w:ascii="Times New Roman" w:hAnsi="Times New Roman" w:cs="Times New Roman"/>
          <w:bCs/>
        </w:rPr>
        <w:tab/>
        <w:t xml:space="preserve">Do klejenia płytek zaleca się stosowanie specjalnie do tego celu przeznaczonych zapraw klejowych. </w:t>
      </w:r>
    </w:p>
    <w:p w14:paraId="6B168B94"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w:t>
      </w:r>
      <w:r w:rsidRPr="000F25F3">
        <w:rPr>
          <w:rFonts w:ascii="Times New Roman" w:hAnsi="Times New Roman" w:cs="Times New Roman"/>
          <w:bCs/>
        </w:rPr>
        <w:tab/>
        <w:t xml:space="preserve">Do fugowania płytek zaleca się stosowanie gotowych zapraw do fugowania przeznaczonych do spoin od 2 do 6mm. </w:t>
      </w:r>
    </w:p>
    <w:p w14:paraId="5AF58E05"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Zaprawa winna mieć jednakowy skład i barwę w całej masie oraz powinna zachowywać wymagane właściwości przez cały okres przydatności do użycia.</w:t>
      </w:r>
    </w:p>
    <w:p w14:paraId="19564D54"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Uziarnienie wypełniaczy nie powinno być większe niż:</w:t>
      </w:r>
    </w:p>
    <w:p w14:paraId="1EE15E7E"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lastRenderedPageBreak/>
        <w:t>•</w:t>
      </w:r>
      <w:r w:rsidRPr="000F25F3">
        <w:rPr>
          <w:rFonts w:ascii="Times New Roman" w:hAnsi="Times New Roman" w:cs="Times New Roman"/>
          <w:bCs/>
        </w:rPr>
        <w:tab/>
      </w:r>
      <w:smartTag w:uri="urn:schemas-microsoft-com:office:smarttags" w:element="metricconverter">
        <w:smartTagPr>
          <w:attr w:name="ProductID" w:val="1,0 mm"/>
        </w:smartTagPr>
        <w:r w:rsidRPr="000F25F3">
          <w:rPr>
            <w:rFonts w:ascii="Times New Roman" w:hAnsi="Times New Roman" w:cs="Times New Roman"/>
            <w:bCs/>
          </w:rPr>
          <w:t>1,0 mm</w:t>
        </w:r>
      </w:smartTag>
      <w:r w:rsidRPr="000F25F3">
        <w:rPr>
          <w:rFonts w:ascii="Times New Roman" w:hAnsi="Times New Roman" w:cs="Times New Roman"/>
          <w:bCs/>
        </w:rPr>
        <w:t xml:space="preserve"> - w przypadku zapraw o grubości do 5mm</w:t>
      </w:r>
    </w:p>
    <w:p w14:paraId="46F2CC7C"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w:t>
      </w:r>
      <w:r w:rsidRPr="000F25F3">
        <w:rPr>
          <w:rFonts w:ascii="Times New Roman" w:hAnsi="Times New Roman" w:cs="Times New Roman"/>
          <w:bCs/>
        </w:rPr>
        <w:tab/>
      </w:r>
      <w:smartTag w:uri="urn:schemas-microsoft-com:office:smarttags" w:element="metricconverter">
        <w:smartTagPr>
          <w:attr w:name="ProductID" w:val="2,0 mm"/>
        </w:smartTagPr>
        <w:r w:rsidRPr="000F25F3">
          <w:rPr>
            <w:rFonts w:ascii="Times New Roman" w:hAnsi="Times New Roman" w:cs="Times New Roman"/>
            <w:bCs/>
          </w:rPr>
          <w:t>2,0 mm</w:t>
        </w:r>
      </w:smartTag>
      <w:r w:rsidRPr="000F25F3">
        <w:rPr>
          <w:rFonts w:ascii="Times New Roman" w:hAnsi="Times New Roman" w:cs="Times New Roman"/>
          <w:bCs/>
        </w:rPr>
        <w:t xml:space="preserve"> - w przypadku zapraw o grubości do 8mm</w:t>
      </w:r>
    </w:p>
    <w:p w14:paraId="6B9B7A2D"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Udział nadziarna w obydwu typach nie powinien przekraczać 1,0%.</w:t>
      </w:r>
    </w:p>
    <w:p w14:paraId="46AAF4FA"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Zaprawa sucha nie powinna zawierać zbryleń większych niż 2,0mm. Zaprawa po zarobieniu wodą lub roztworem winna mieć jednolitą barwę i skład w całej masie, nie powinna zawierać grudek i zanieczyszczeń. Nie powinna być widoczna woda oddzielająca się na powierzchni zaprawy. Zaprawa powinna być łatwa do rozprowadzania równomierną warstwą na podłożu wzorcowym, za pomocą pacy metalowej.</w:t>
      </w:r>
    </w:p>
    <w:p w14:paraId="2784F290"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Należy ściśle przestrzegać dopuszczalnych terminów przechowywania zapraw.</w:t>
      </w:r>
    </w:p>
    <w:p w14:paraId="325A4CB0"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xml:space="preserve">Zaprawa do klejenia płytek </w:t>
      </w:r>
      <w:proofErr w:type="spellStart"/>
      <w:r w:rsidRPr="000F25F3">
        <w:rPr>
          <w:rFonts w:ascii="Times New Roman" w:hAnsi="Times New Roman" w:cs="Times New Roman"/>
          <w:bCs/>
        </w:rPr>
        <w:t>gresowych</w:t>
      </w:r>
      <w:proofErr w:type="spellEnd"/>
      <w:r w:rsidRPr="000F25F3">
        <w:rPr>
          <w:rFonts w:ascii="Times New Roman" w:hAnsi="Times New Roman" w:cs="Times New Roman"/>
          <w:bCs/>
        </w:rPr>
        <w:t xml:space="preserve"> lub terakotowych: </w:t>
      </w:r>
    </w:p>
    <w:p w14:paraId="4D3CD5A0"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Dane techniczne:</w:t>
      </w:r>
    </w:p>
    <w:p w14:paraId="31DC453A"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xml:space="preserve">Baza: </w:t>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t>mieszanka cementów z wypełniaczami mineralnymi</w:t>
      </w:r>
    </w:p>
    <w:p w14:paraId="6A587D56"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i modyfikatorami</w:t>
      </w:r>
    </w:p>
    <w:p w14:paraId="5FCD4014"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xml:space="preserve">Gęstość nasypowa: </w:t>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t>ok. 1,23 kg/dm3</w:t>
      </w:r>
    </w:p>
    <w:p w14:paraId="6020386C"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Proporcje mieszania:</w:t>
      </w:r>
      <w:r w:rsidRPr="000F25F3">
        <w:rPr>
          <w:rFonts w:ascii="Times New Roman" w:hAnsi="Times New Roman" w:cs="Times New Roman"/>
          <w:bCs/>
        </w:rPr>
        <w:tab/>
      </w:r>
      <w:r w:rsidRPr="000F25F3">
        <w:rPr>
          <w:rFonts w:ascii="Times New Roman" w:hAnsi="Times New Roman" w:cs="Times New Roman"/>
          <w:bCs/>
        </w:rPr>
        <w:tab/>
        <w:t xml:space="preserve"> </w:t>
      </w:r>
      <w:r w:rsidRPr="000F25F3">
        <w:rPr>
          <w:rFonts w:ascii="Times New Roman" w:hAnsi="Times New Roman" w:cs="Times New Roman"/>
          <w:bCs/>
        </w:rPr>
        <w:tab/>
      </w:r>
      <w:smartTag w:uri="urn:schemas-microsoft-com:office:smarttags" w:element="metricconverter">
        <w:smartTagPr>
          <w:attr w:name="ProductID" w:val="6,5 l"/>
        </w:smartTagPr>
        <w:r w:rsidRPr="000F25F3">
          <w:rPr>
            <w:rFonts w:ascii="Times New Roman" w:hAnsi="Times New Roman" w:cs="Times New Roman"/>
            <w:bCs/>
          </w:rPr>
          <w:t>6,5 l</w:t>
        </w:r>
      </w:smartTag>
      <w:r w:rsidRPr="000F25F3">
        <w:rPr>
          <w:rFonts w:ascii="Times New Roman" w:hAnsi="Times New Roman" w:cs="Times New Roman"/>
          <w:bCs/>
        </w:rPr>
        <w:t xml:space="preserve"> na 25kg</w:t>
      </w:r>
    </w:p>
    <w:p w14:paraId="4F217C6C" w14:textId="77777777" w:rsidR="0035338B" w:rsidRPr="000F25F3" w:rsidRDefault="0035338B" w:rsidP="000F25F3">
      <w:pPr>
        <w:spacing w:after="0"/>
        <w:ind w:left="2832" w:firstLine="708"/>
        <w:jc w:val="both"/>
        <w:rPr>
          <w:rFonts w:ascii="Times New Roman" w:hAnsi="Times New Roman" w:cs="Times New Roman"/>
          <w:bCs/>
        </w:rPr>
      </w:pPr>
      <w:smartTag w:uri="urn:schemas-microsoft-com:office:smarttags" w:element="metricconverter">
        <w:smartTagPr>
          <w:attr w:name="ProductID" w:val="2,0 l"/>
        </w:smartTagPr>
        <w:r w:rsidRPr="000F25F3">
          <w:rPr>
            <w:rFonts w:ascii="Times New Roman" w:hAnsi="Times New Roman" w:cs="Times New Roman"/>
            <w:bCs/>
          </w:rPr>
          <w:t>2,0 l</w:t>
        </w:r>
      </w:smartTag>
      <w:r w:rsidRPr="000F25F3">
        <w:rPr>
          <w:rFonts w:ascii="Times New Roman" w:hAnsi="Times New Roman" w:cs="Times New Roman"/>
          <w:bCs/>
        </w:rPr>
        <w:t xml:space="preserve"> CC 83 + </w:t>
      </w:r>
      <w:smartTag w:uri="urn:schemas-microsoft-com:office:smarttags" w:element="metricconverter">
        <w:smartTagPr>
          <w:attr w:name="ProductID" w:val="4,5 l"/>
        </w:smartTagPr>
        <w:r w:rsidRPr="000F25F3">
          <w:rPr>
            <w:rFonts w:ascii="Times New Roman" w:hAnsi="Times New Roman" w:cs="Times New Roman"/>
            <w:bCs/>
          </w:rPr>
          <w:t>4,5 l</w:t>
        </w:r>
      </w:smartTag>
      <w:r w:rsidRPr="000F25F3">
        <w:rPr>
          <w:rFonts w:ascii="Times New Roman" w:hAnsi="Times New Roman" w:cs="Times New Roman"/>
          <w:bCs/>
        </w:rPr>
        <w:t xml:space="preserve"> wody)*na </w:t>
      </w:r>
      <w:smartTag w:uri="urn:schemas-microsoft-com:office:smarttags" w:element="metricconverter">
        <w:smartTagPr>
          <w:attr w:name="ProductID" w:val="25 kg"/>
        </w:smartTagPr>
        <w:r w:rsidRPr="000F25F3">
          <w:rPr>
            <w:rFonts w:ascii="Times New Roman" w:hAnsi="Times New Roman" w:cs="Times New Roman"/>
            <w:bCs/>
          </w:rPr>
          <w:t>25 kg</w:t>
        </w:r>
      </w:smartTag>
    </w:p>
    <w:p w14:paraId="52AF185F"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xml:space="preserve">Temperatura stosowania: </w:t>
      </w:r>
      <w:r w:rsidRPr="000F25F3">
        <w:rPr>
          <w:rFonts w:ascii="Times New Roman" w:hAnsi="Times New Roman" w:cs="Times New Roman"/>
          <w:bCs/>
        </w:rPr>
        <w:tab/>
      </w:r>
      <w:r w:rsidRPr="000F25F3">
        <w:rPr>
          <w:rFonts w:ascii="Times New Roman" w:hAnsi="Times New Roman" w:cs="Times New Roman"/>
          <w:bCs/>
        </w:rPr>
        <w:tab/>
        <w:t>od +</w:t>
      </w:r>
      <w:smartTag w:uri="urn:schemas-microsoft-com:office:smarttags" w:element="metricconverter">
        <w:smartTagPr>
          <w:attr w:name="ProductID" w:val="5ﾰC"/>
        </w:smartTagPr>
        <w:r w:rsidRPr="000F25F3">
          <w:rPr>
            <w:rFonts w:ascii="Times New Roman" w:hAnsi="Times New Roman" w:cs="Times New Roman"/>
            <w:bCs/>
          </w:rPr>
          <w:t>5°C</w:t>
        </w:r>
      </w:smartTag>
      <w:r w:rsidRPr="000F25F3">
        <w:rPr>
          <w:rFonts w:ascii="Times New Roman" w:hAnsi="Times New Roman" w:cs="Times New Roman"/>
          <w:bCs/>
        </w:rPr>
        <w:t xml:space="preserve"> do +</w:t>
      </w:r>
      <w:smartTag w:uri="urn:schemas-microsoft-com:office:smarttags" w:element="metricconverter">
        <w:smartTagPr>
          <w:attr w:name="ProductID" w:val="25ﾰC"/>
        </w:smartTagPr>
        <w:r w:rsidRPr="000F25F3">
          <w:rPr>
            <w:rFonts w:ascii="Times New Roman" w:hAnsi="Times New Roman" w:cs="Times New Roman"/>
            <w:bCs/>
          </w:rPr>
          <w:t>25°C</w:t>
        </w:r>
      </w:smartTag>
    </w:p>
    <w:p w14:paraId="2246C5E3"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xml:space="preserve">Czas wstępnego dojrzewania: </w:t>
      </w:r>
      <w:r w:rsidRPr="000F25F3">
        <w:rPr>
          <w:rFonts w:ascii="Times New Roman" w:hAnsi="Times New Roman" w:cs="Times New Roman"/>
          <w:bCs/>
        </w:rPr>
        <w:tab/>
      </w:r>
      <w:r w:rsidRPr="000F25F3">
        <w:rPr>
          <w:rFonts w:ascii="Times New Roman" w:hAnsi="Times New Roman" w:cs="Times New Roman"/>
          <w:bCs/>
        </w:rPr>
        <w:tab/>
        <w:t>ok. 5 min.</w:t>
      </w:r>
    </w:p>
    <w:p w14:paraId="102252FC"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xml:space="preserve">Czas zużycia: </w:t>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t>do 2 godz. (90 min)*</w:t>
      </w:r>
    </w:p>
    <w:p w14:paraId="0FD645E5"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xml:space="preserve">Czas otwarty : </w:t>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t xml:space="preserve">przyczepność </w:t>
      </w:r>
      <w:r w:rsidRPr="000F25F3">
        <w:rPr>
          <w:rFonts w:ascii="Times New Roman" w:hAnsi="Times New Roman" w:cs="Times New Roman"/>
          <w:bCs/>
        </w:rPr>
        <w:tab/>
        <w:t xml:space="preserve">? 0,5 </w:t>
      </w:r>
      <w:proofErr w:type="spellStart"/>
      <w:r w:rsidRPr="000F25F3">
        <w:rPr>
          <w:rFonts w:ascii="Times New Roman" w:hAnsi="Times New Roman" w:cs="Times New Roman"/>
          <w:bCs/>
        </w:rPr>
        <w:t>MPa</w:t>
      </w:r>
      <w:proofErr w:type="spellEnd"/>
    </w:p>
    <w:p w14:paraId="2A442C72"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xml:space="preserve"> (wg normy PN-EN 12004):</w:t>
      </w:r>
      <w:r w:rsidRPr="000F25F3">
        <w:rPr>
          <w:rFonts w:ascii="Times New Roman" w:hAnsi="Times New Roman" w:cs="Times New Roman"/>
          <w:bCs/>
        </w:rPr>
        <w:tab/>
      </w:r>
      <w:r w:rsidRPr="000F25F3">
        <w:rPr>
          <w:rFonts w:ascii="Times New Roman" w:hAnsi="Times New Roman" w:cs="Times New Roman"/>
          <w:bCs/>
        </w:rPr>
        <w:tab/>
        <w:t>po czasie nie krótszym niż 30 min.</w:t>
      </w:r>
    </w:p>
    <w:p w14:paraId="1469EB7B"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Spływ</w:t>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r>
      <w:smartTag w:uri="urn:schemas-microsoft-com:office:smarttags" w:element="metricconverter">
        <w:smartTagPr>
          <w:attr w:name="ProductID" w:val="0,5 mm"/>
        </w:smartTagPr>
        <w:r w:rsidRPr="000F25F3">
          <w:rPr>
            <w:rFonts w:ascii="Times New Roman" w:hAnsi="Times New Roman" w:cs="Times New Roman"/>
            <w:bCs/>
          </w:rPr>
          <w:t>0,5 mm</w:t>
        </w:r>
      </w:smartTag>
    </w:p>
    <w:p w14:paraId="3E7B8DE6"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xml:space="preserve">(wg normy PN-EN 12004): </w:t>
      </w:r>
    </w:p>
    <w:p w14:paraId="24FF7D95"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xml:space="preserve">Spoinowanie: </w:t>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r>
      <w:r w:rsidRPr="000F25F3">
        <w:rPr>
          <w:rFonts w:ascii="Times New Roman" w:hAnsi="Times New Roman" w:cs="Times New Roman"/>
          <w:bCs/>
        </w:rPr>
        <w:tab/>
        <w:t>po 48 godz.</w:t>
      </w:r>
    </w:p>
    <w:p w14:paraId="78818C7A"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xml:space="preserve">Przyczepność </w:t>
      </w:r>
      <w:r w:rsidRPr="000F25F3">
        <w:rPr>
          <w:rFonts w:ascii="Times New Roman" w:hAnsi="Times New Roman" w:cs="Times New Roman"/>
          <w:bCs/>
        </w:rPr>
        <w:tab/>
      </w:r>
      <w:r w:rsidRPr="000F25F3">
        <w:rPr>
          <w:rFonts w:ascii="Times New Roman" w:hAnsi="Times New Roman" w:cs="Times New Roman"/>
          <w:bCs/>
        </w:rPr>
        <w:tab/>
        <w:t xml:space="preserve"> </w:t>
      </w:r>
      <w:r w:rsidRPr="000F25F3">
        <w:rPr>
          <w:rFonts w:ascii="Times New Roman" w:hAnsi="Times New Roman" w:cs="Times New Roman"/>
          <w:bCs/>
        </w:rPr>
        <w:tab/>
      </w:r>
      <w:r w:rsidRPr="000F25F3">
        <w:rPr>
          <w:rFonts w:ascii="Times New Roman" w:hAnsi="Times New Roman" w:cs="Times New Roman"/>
          <w:bCs/>
        </w:rPr>
        <w:tab/>
        <w:t xml:space="preserve">- początkowa:  ? 0,5 </w:t>
      </w:r>
      <w:proofErr w:type="spellStart"/>
      <w:r w:rsidRPr="000F25F3">
        <w:rPr>
          <w:rFonts w:ascii="Times New Roman" w:hAnsi="Times New Roman" w:cs="Times New Roman"/>
          <w:bCs/>
        </w:rPr>
        <w:t>MPa</w:t>
      </w:r>
      <w:proofErr w:type="spellEnd"/>
    </w:p>
    <w:p w14:paraId="1CF70BE0"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xml:space="preserve">(wg normy PN-EN 12004) </w:t>
      </w:r>
      <w:r w:rsidRPr="000F25F3">
        <w:rPr>
          <w:rFonts w:ascii="Times New Roman" w:hAnsi="Times New Roman" w:cs="Times New Roman"/>
          <w:bCs/>
        </w:rPr>
        <w:tab/>
      </w:r>
      <w:r w:rsidRPr="000F25F3">
        <w:rPr>
          <w:rFonts w:ascii="Times New Roman" w:hAnsi="Times New Roman" w:cs="Times New Roman"/>
          <w:bCs/>
        </w:rPr>
        <w:tab/>
        <w:t xml:space="preserve">- po zanurzeniu w wodzie:  0 ,5 </w:t>
      </w:r>
      <w:proofErr w:type="spellStart"/>
      <w:r w:rsidRPr="000F25F3">
        <w:rPr>
          <w:rFonts w:ascii="Times New Roman" w:hAnsi="Times New Roman" w:cs="Times New Roman"/>
          <w:bCs/>
        </w:rPr>
        <w:t>MPa</w:t>
      </w:r>
      <w:proofErr w:type="spellEnd"/>
    </w:p>
    <w:p w14:paraId="4C8F450D"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xml:space="preserve">          - po starzeniu termicznym:  0,5 </w:t>
      </w:r>
      <w:proofErr w:type="spellStart"/>
      <w:r w:rsidRPr="000F25F3">
        <w:rPr>
          <w:rFonts w:ascii="Times New Roman" w:hAnsi="Times New Roman" w:cs="Times New Roman"/>
          <w:bCs/>
        </w:rPr>
        <w:t>MPa</w:t>
      </w:r>
      <w:proofErr w:type="spellEnd"/>
    </w:p>
    <w:p w14:paraId="2F58D1CD"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xml:space="preserve">          - po cyklach zamrażania i rozmrażania:  0,5 </w:t>
      </w:r>
      <w:proofErr w:type="spellStart"/>
      <w:r w:rsidRPr="000F25F3">
        <w:rPr>
          <w:rFonts w:ascii="Times New Roman" w:hAnsi="Times New Roman" w:cs="Times New Roman"/>
          <w:bCs/>
        </w:rPr>
        <w:t>MPa</w:t>
      </w:r>
      <w:proofErr w:type="spellEnd"/>
    </w:p>
    <w:p w14:paraId="7D756349"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Odporność na temperaturę:</w:t>
      </w:r>
      <w:r w:rsidRPr="000F25F3">
        <w:rPr>
          <w:rFonts w:ascii="Times New Roman" w:hAnsi="Times New Roman" w:cs="Times New Roman"/>
          <w:bCs/>
        </w:rPr>
        <w:tab/>
      </w:r>
      <w:r w:rsidRPr="000F25F3">
        <w:rPr>
          <w:rFonts w:ascii="Times New Roman" w:hAnsi="Times New Roman" w:cs="Times New Roman"/>
          <w:bCs/>
        </w:rPr>
        <w:tab/>
        <w:t xml:space="preserve"> od </w:t>
      </w:r>
      <w:smartTag w:uri="urn:schemas-microsoft-com:office:smarttags" w:element="metricconverter">
        <w:smartTagPr>
          <w:attr w:name="ProductID" w:val="-30ﾰC"/>
        </w:smartTagPr>
        <w:r w:rsidRPr="000F25F3">
          <w:rPr>
            <w:rFonts w:ascii="Times New Roman" w:hAnsi="Times New Roman" w:cs="Times New Roman"/>
            <w:bCs/>
          </w:rPr>
          <w:t>-30°C</w:t>
        </w:r>
      </w:smartTag>
      <w:r w:rsidRPr="000F25F3">
        <w:rPr>
          <w:rFonts w:ascii="Times New Roman" w:hAnsi="Times New Roman" w:cs="Times New Roman"/>
          <w:bCs/>
        </w:rPr>
        <w:t xml:space="preserve"> do +</w:t>
      </w:r>
      <w:smartTag w:uri="urn:schemas-microsoft-com:office:smarttags" w:element="metricconverter">
        <w:smartTagPr>
          <w:attr w:name="ProductID" w:val="70ﾰC"/>
        </w:smartTagPr>
        <w:r w:rsidRPr="000F25F3">
          <w:rPr>
            <w:rFonts w:ascii="Times New Roman" w:hAnsi="Times New Roman" w:cs="Times New Roman"/>
            <w:bCs/>
          </w:rPr>
          <w:t>70°C</w:t>
        </w:r>
      </w:smartTag>
    </w:p>
    <w:p w14:paraId="1B6EE21B" w14:textId="77777777" w:rsidR="0035338B" w:rsidRPr="000F25F3" w:rsidRDefault="0035338B" w:rsidP="000F25F3">
      <w:pPr>
        <w:spacing w:after="0"/>
        <w:jc w:val="both"/>
        <w:rPr>
          <w:rFonts w:ascii="Times New Roman" w:hAnsi="Times New Roman" w:cs="Times New Roman"/>
          <w:bCs/>
        </w:rPr>
      </w:pPr>
    </w:p>
    <w:p w14:paraId="07E4DF95" w14:textId="77777777" w:rsidR="0035338B" w:rsidRPr="000F25F3" w:rsidRDefault="0035338B" w:rsidP="000F25F3">
      <w:pPr>
        <w:spacing w:after="0"/>
        <w:jc w:val="both"/>
        <w:rPr>
          <w:rFonts w:ascii="Times New Roman" w:hAnsi="Times New Roman" w:cs="Times New Roman"/>
          <w:b/>
          <w:bCs/>
        </w:rPr>
      </w:pPr>
      <w:r w:rsidRPr="000F25F3">
        <w:rPr>
          <w:rFonts w:ascii="Times New Roman" w:hAnsi="Times New Roman" w:cs="Times New Roman"/>
          <w:b/>
          <w:bCs/>
        </w:rPr>
        <w:t>Ogólne wymagania dotyczące kontroli jakości robót</w:t>
      </w:r>
    </w:p>
    <w:p w14:paraId="72620C53"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 xml:space="preserve"> Płytki powinny być ułożone tak, aby tworzyły układ wzajemnie prostopadłych linii prostych.</w:t>
      </w:r>
      <w:r w:rsidRPr="000F25F3">
        <w:rPr>
          <w:rFonts w:ascii="Times New Roman" w:hAnsi="Times New Roman" w:cs="Times New Roman"/>
          <w:b/>
          <w:bCs/>
        </w:rPr>
        <w:t xml:space="preserve"> </w:t>
      </w:r>
      <w:r w:rsidRPr="000F25F3">
        <w:rPr>
          <w:rFonts w:ascii="Times New Roman" w:hAnsi="Times New Roman" w:cs="Times New Roman"/>
          <w:bCs/>
        </w:rPr>
        <w:t>Dopuszczalne odchylenie od kierunku pionowego lub poziomego nie powinno być większe niż 1mm na 1m. Dopuszczalne odchylenie powierzchni okładziny od płaszczyzny nie powinno być większe niż 1mm na 1m. Ułożona okładzina winna być całą powierzchnią trwale związana z podłożem za pośrednictwem warstwy wiążącej.</w:t>
      </w:r>
    </w:p>
    <w:p w14:paraId="367FCB02"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Wymiary płytek ceramicznych oraz sprawdzanie jakości powierzchni winno odbywać się na podstawie warunków podanych w PN-EN 87:1994</w:t>
      </w:r>
    </w:p>
    <w:p w14:paraId="5F9BD322"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Zasady pobierania próbek i warunki odbioru powinny być zgodne z PN-EN 163:1994</w:t>
      </w:r>
    </w:p>
    <w:p w14:paraId="77FF9D29" w14:textId="77777777" w:rsidR="0035338B" w:rsidRPr="000F25F3" w:rsidRDefault="0035338B" w:rsidP="000F25F3">
      <w:pPr>
        <w:spacing w:after="0"/>
        <w:jc w:val="both"/>
        <w:rPr>
          <w:rFonts w:ascii="Times New Roman" w:hAnsi="Times New Roman" w:cs="Times New Roman"/>
          <w:bCs/>
        </w:rPr>
      </w:pPr>
      <w:r w:rsidRPr="000F25F3">
        <w:rPr>
          <w:rFonts w:ascii="Times New Roman" w:hAnsi="Times New Roman" w:cs="Times New Roman"/>
          <w:bCs/>
        </w:rPr>
        <w:t>Wymagania dotyczące jakości powierzchni, wymiarów, jak i właściwości fizycznych i chemicznych podano w tablicy poniżej :</w:t>
      </w:r>
    </w:p>
    <w:tbl>
      <w:tblPr>
        <w:tblW w:w="9360" w:type="dxa"/>
        <w:tblInd w:w="8" w:type="dxa"/>
        <w:tblLayout w:type="fixed"/>
        <w:tblCellMar>
          <w:left w:w="0" w:type="dxa"/>
          <w:right w:w="0" w:type="dxa"/>
        </w:tblCellMar>
        <w:tblLook w:val="0000" w:firstRow="0" w:lastRow="0" w:firstColumn="0" w:lastColumn="0" w:noHBand="0" w:noVBand="0"/>
      </w:tblPr>
      <w:tblGrid>
        <w:gridCol w:w="5027"/>
        <w:gridCol w:w="2287"/>
        <w:gridCol w:w="2046"/>
      </w:tblGrid>
      <w:tr w:rsidR="0035338B" w:rsidRPr="000F25F3" w14:paraId="12D61727" w14:textId="77777777" w:rsidTr="004A4DEC">
        <w:trPr>
          <w:cantSplit/>
        </w:trPr>
        <w:tc>
          <w:tcPr>
            <w:tcW w:w="5027" w:type="dxa"/>
            <w:tcBorders>
              <w:top w:val="single" w:sz="6" w:space="0" w:color="000000"/>
              <w:left w:val="single" w:sz="6" w:space="0" w:color="000000"/>
              <w:bottom w:val="single" w:sz="6" w:space="0" w:color="000000"/>
            </w:tcBorders>
          </w:tcPr>
          <w:p w14:paraId="243D179F"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
                <w:bCs/>
                <w:sz w:val="18"/>
                <w:szCs w:val="18"/>
              </w:rPr>
              <w:t>Parametr</w:t>
            </w:r>
            <w:r w:rsidRPr="000F25F3">
              <w:rPr>
                <w:rFonts w:ascii="Times New Roman" w:hAnsi="Times New Roman" w:cs="Times New Roman"/>
                <w:bCs/>
                <w:sz w:val="18"/>
                <w:szCs w:val="18"/>
              </w:rPr>
              <w:tab/>
            </w:r>
            <w:r w:rsidRPr="000F25F3">
              <w:rPr>
                <w:rFonts w:ascii="Times New Roman" w:hAnsi="Times New Roman" w:cs="Times New Roman"/>
                <w:bCs/>
                <w:sz w:val="18"/>
                <w:szCs w:val="18"/>
              </w:rPr>
              <w:tab/>
            </w:r>
            <w:r w:rsidRPr="000F25F3">
              <w:rPr>
                <w:rFonts w:ascii="Times New Roman" w:hAnsi="Times New Roman" w:cs="Times New Roman"/>
                <w:bCs/>
                <w:sz w:val="18"/>
                <w:szCs w:val="18"/>
              </w:rPr>
              <w:tab/>
            </w:r>
            <w:r w:rsidRPr="000F25F3">
              <w:rPr>
                <w:rFonts w:ascii="Times New Roman" w:hAnsi="Times New Roman" w:cs="Times New Roman"/>
                <w:bCs/>
                <w:sz w:val="18"/>
                <w:szCs w:val="18"/>
              </w:rPr>
              <w:tab/>
              <w:t xml:space="preserve">                  </w:t>
            </w:r>
            <w:r w:rsidRPr="000F25F3">
              <w:rPr>
                <w:rFonts w:ascii="Times New Roman" w:hAnsi="Times New Roman" w:cs="Times New Roman"/>
                <w:bCs/>
                <w:sz w:val="18"/>
                <w:szCs w:val="18"/>
              </w:rPr>
              <w:tab/>
            </w:r>
            <w:r w:rsidRPr="000F25F3">
              <w:rPr>
                <w:rFonts w:ascii="Times New Roman" w:hAnsi="Times New Roman" w:cs="Times New Roman"/>
                <w:bCs/>
                <w:sz w:val="18"/>
                <w:szCs w:val="18"/>
              </w:rPr>
              <w:tab/>
              <w:t xml:space="preserve">                                                                                </w:t>
            </w:r>
          </w:p>
        </w:tc>
        <w:tc>
          <w:tcPr>
            <w:tcW w:w="2287" w:type="dxa"/>
            <w:tcBorders>
              <w:top w:val="single" w:sz="6" w:space="0" w:color="000000"/>
              <w:left w:val="single" w:sz="6" w:space="0" w:color="000000"/>
              <w:bottom w:val="single" w:sz="6" w:space="0" w:color="000000"/>
            </w:tcBorders>
          </w:tcPr>
          <w:p w14:paraId="56BFEDA0" w14:textId="77777777" w:rsidR="0035338B" w:rsidRPr="000F25F3" w:rsidRDefault="0035338B" w:rsidP="000F25F3">
            <w:pPr>
              <w:spacing w:after="0"/>
              <w:jc w:val="both"/>
              <w:rPr>
                <w:rFonts w:ascii="Times New Roman" w:hAnsi="Times New Roman" w:cs="Times New Roman"/>
                <w:b/>
                <w:bCs/>
                <w:sz w:val="18"/>
                <w:szCs w:val="18"/>
              </w:rPr>
            </w:pPr>
            <w:r w:rsidRPr="000F25F3">
              <w:rPr>
                <w:rFonts w:ascii="Times New Roman" w:hAnsi="Times New Roman" w:cs="Times New Roman"/>
                <w:b/>
                <w:bCs/>
                <w:sz w:val="18"/>
                <w:szCs w:val="18"/>
              </w:rPr>
              <w:t>Tolerancja</w:t>
            </w:r>
            <w:r w:rsidRPr="000F25F3">
              <w:rPr>
                <w:rFonts w:ascii="Times New Roman" w:hAnsi="Times New Roman" w:cs="Times New Roman"/>
                <w:b/>
                <w:bCs/>
                <w:sz w:val="18"/>
                <w:szCs w:val="18"/>
              </w:rPr>
              <w:tab/>
            </w:r>
          </w:p>
        </w:tc>
        <w:tc>
          <w:tcPr>
            <w:tcW w:w="2046" w:type="dxa"/>
            <w:tcBorders>
              <w:top w:val="single" w:sz="6" w:space="0" w:color="000000"/>
              <w:left w:val="single" w:sz="6" w:space="0" w:color="000000"/>
              <w:bottom w:val="single" w:sz="6" w:space="0" w:color="000000"/>
              <w:right w:val="single" w:sz="6" w:space="0" w:color="000000"/>
            </w:tcBorders>
          </w:tcPr>
          <w:p w14:paraId="1C0BFC2D"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
                <w:bCs/>
                <w:sz w:val="18"/>
                <w:szCs w:val="18"/>
              </w:rPr>
              <w:t>Badania wg  normy</w:t>
            </w:r>
            <w:r w:rsidRPr="000F25F3">
              <w:rPr>
                <w:rFonts w:ascii="Times New Roman" w:hAnsi="Times New Roman" w:cs="Times New Roman"/>
                <w:bCs/>
                <w:sz w:val="18"/>
                <w:szCs w:val="18"/>
              </w:rPr>
              <w:t xml:space="preserve">        </w:t>
            </w:r>
          </w:p>
        </w:tc>
      </w:tr>
      <w:tr w:rsidR="0035338B" w:rsidRPr="000F25F3" w14:paraId="4664C7AE" w14:textId="77777777" w:rsidTr="004A4DEC">
        <w:trPr>
          <w:cantSplit/>
        </w:trPr>
        <w:tc>
          <w:tcPr>
            <w:tcW w:w="5027" w:type="dxa"/>
            <w:tcBorders>
              <w:left w:val="single" w:sz="6" w:space="0" w:color="000000"/>
              <w:bottom w:val="single" w:sz="6" w:space="0" w:color="000000"/>
            </w:tcBorders>
          </w:tcPr>
          <w:p w14:paraId="3A42ED9D" w14:textId="77777777" w:rsidR="0035338B" w:rsidRPr="000F25F3" w:rsidRDefault="0035338B" w:rsidP="000F25F3">
            <w:pPr>
              <w:spacing w:after="0"/>
              <w:jc w:val="both"/>
              <w:rPr>
                <w:rFonts w:ascii="Times New Roman" w:hAnsi="Times New Roman" w:cs="Times New Roman"/>
                <w:b/>
                <w:bCs/>
                <w:sz w:val="18"/>
                <w:szCs w:val="18"/>
              </w:rPr>
            </w:pPr>
            <w:r w:rsidRPr="000F25F3">
              <w:rPr>
                <w:rFonts w:ascii="Times New Roman" w:hAnsi="Times New Roman" w:cs="Times New Roman"/>
                <w:b/>
                <w:bCs/>
                <w:sz w:val="18"/>
                <w:szCs w:val="18"/>
              </w:rPr>
              <w:t>Wymiary i jakość powierzchni</w:t>
            </w:r>
          </w:p>
        </w:tc>
        <w:tc>
          <w:tcPr>
            <w:tcW w:w="2287" w:type="dxa"/>
            <w:tcBorders>
              <w:left w:val="single" w:sz="6" w:space="0" w:color="000000"/>
              <w:bottom w:val="single" w:sz="6" w:space="0" w:color="000000"/>
            </w:tcBorders>
          </w:tcPr>
          <w:p w14:paraId="34A26D96" w14:textId="77777777" w:rsidR="0035338B" w:rsidRPr="000F25F3" w:rsidRDefault="0035338B" w:rsidP="000F25F3">
            <w:pPr>
              <w:spacing w:after="0"/>
              <w:jc w:val="both"/>
              <w:rPr>
                <w:rFonts w:ascii="Times New Roman" w:hAnsi="Times New Roman" w:cs="Times New Roman"/>
                <w:bCs/>
                <w:sz w:val="18"/>
                <w:szCs w:val="18"/>
              </w:rPr>
            </w:pPr>
          </w:p>
        </w:tc>
        <w:tc>
          <w:tcPr>
            <w:tcW w:w="2046" w:type="dxa"/>
            <w:tcBorders>
              <w:left w:val="single" w:sz="6" w:space="0" w:color="000000"/>
              <w:bottom w:val="single" w:sz="6" w:space="0" w:color="000000"/>
              <w:right w:val="single" w:sz="6" w:space="0" w:color="000000"/>
            </w:tcBorders>
          </w:tcPr>
          <w:p w14:paraId="5652ED41" w14:textId="77777777" w:rsidR="0035338B" w:rsidRPr="000F25F3" w:rsidRDefault="0035338B" w:rsidP="000F25F3">
            <w:pPr>
              <w:spacing w:after="0"/>
              <w:jc w:val="both"/>
              <w:rPr>
                <w:rFonts w:ascii="Times New Roman" w:hAnsi="Times New Roman" w:cs="Times New Roman"/>
                <w:bCs/>
                <w:sz w:val="18"/>
                <w:szCs w:val="18"/>
              </w:rPr>
            </w:pPr>
          </w:p>
        </w:tc>
      </w:tr>
      <w:tr w:rsidR="0035338B" w:rsidRPr="000F25F3" w14:paraId="4ACBD5CA" w14:textId="77777777" w:rsidTr="004A4DEC">
        <w:trPr>
          <w:cantSplit/>
        </w:trPr>
        <w:tc>
          <w:tcPr>
            <w:tcW w:w="5027" w:type="dxa"/>
            <w:tcBorders>
              <w:left w:val="single" w:sz="6" w:space="0" w:color="000000"/>
              <w:bottom w:val="single" w:sz="6" w:space="0" w:color="000000"/>
            </w:tcBorders>
          </w:tcPr>
          <w:p w14:paraId="234D3BB9"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Długość i szerokość e-odchylenie średnie wymiaru każdej płytki (2 lub 4 boki) od wymiaru roboczego</w:t>
            </w:r>
            <w:r w:rsidRPr="000F25F3">
              <w:rPr>
                <w:rFonts w:ascii="Times New Roman" w:hAnsi="Times New Roman" w:cs="Times New Roman"/>
                <w:bCs/>
                <w:sz w:val="18"/>
                <w:szCs w:val="18"/>
              </w:rPr>
              <w:tab/>
              <w:t xml:space="preserve">                                                             </w:t>
            </w:r>
          </w:p>
        </w:tc>
        <w:tc>
          <w:tcPr>
            <w:tcW w:w="2287" w:type="dxa"/>
            <w:tcBorders>
              <w:left w:val="single" w:sz="6" w:space="0" w:color="000000"/>
              <w:bottom w:val="single" w:sz="6" w:space="0" w:color="000000"/>
            </w:tcBorders>
          </w:tcPr>
          <w:p w14:paraId="64F8F60E"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±0,6%</w:t>
            </w:r>
          </w:p>
        </w:tc>
        <w:tc>
          <w:tcPr>
            <w:tcW w:w="2046" w:type="dxa"/>
            <w:tcBorders>
              <w:left w:val="single" w:sz="6" w:space="0" w:color="000000"/>
              <w:bottom w:val="single" w:sz="6" w:space="0" w:color="000000"/>
              <w:right w:val="single" w:sz="6" w:space="0" w:color="000000"/>
            </w:tcBorders>
          </w:tcPr>
          <w:p w14:paraId="3E046CB9"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EN98</w:t>
            </w:r>
          </w:p>
        </w:tc>
      </w:tr>
      <w:tr w:rsidR="0035338B" w:rsidRPr="000F25F3" w14:paraId="0D11E2B6" w14:textId="77777777" w:rsidTr="004A4DEC">
        <w:trPr>
          <w:cantSplit/>
          <w:trHeight w:val="703"/>
        </w:trPr>
        <w:tc>
          <w:tcPr>
            <w:tcW w:w="5027" w:type="dxa"/>
            <w:tcBorders>
              <w:left w:val="single" w:sz="6" w:space="0" w:color="000000"/>
              <w:bottom w:val="single" w:sz="6" w:space="0" w:color="000000"/>
            </w:tcBorders>
          </w:tcPr>
          <w:p w14:paraId="08D58565"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 xml:space="preserve">Długość i szerokość f-odchylenie średniego wymiaru każdej płytki (2 lub 4 boki) od średniego wymiaru </w:t>
            </w:r>
            <w:r w:rsidRPr="000F25F3">
              <w:rPr>
                <w:rFonts w:ascii="Times New Roman" w:hAnsi="Times New Roman" w:cs="Times New Roman"/>
                <w:bCs/>
                <w:sz w:val="18"/>
                <w:szCs w:val="18"/>
              </w:rPr>
              <w:br/>
              <w:t xml:space="preserve">10 próbek (20 lub 40 boków)              </w:t>
            </w:r>
          </w:p>
        </w:tc>
        <w:tc>
          <w:tcPr>
            <w:tcW w:w="2287" w:type="dxa"/>
            <w:tcBorders>
              <w:left w:val="single" w:sz="6" w:space="0" w:color="000000"/>
              <w:bottom w:val="single" w:sz="6" w:space="0" w:color="000000"/>
            </w:tcBorders>
          </w:tcPr>
          <w:p w14:paraId="026B3376"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±0.5%</w:t>
            </w:r>
          </w:p>
        </w:tc>
        <w:tc>
          <w:tcPr>
            <w:tcW w:w="2046" w:type="dxa"/>
            <w:tcBorders>
              <w:left w:val="single" w:sz="6" w:space="0" w:color="000000"/>
              <w:bottom w:val="single" w:sz="6" w:space="0" w:color="000000"/>
              <w:right w:val="single" w:sz="6" w:space="0" w:color="000000"/>
            </w:tcBorders>
          </w:tcPr>
          <w:p w14:paraId="65A1D915"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EN98</w:t>
            </w:r>
          </w:p>
        </w:tc>
      </w:tr>
      <w:tr w:rsidR="0035338B" w:rsidRPr="000F25F3" w14:paraId="22B02EFA" w14:textId="77777777" w:rsidTr="004A4DEC">
        <w:trPr>
          <w:cantSplit/>
        </w:trPr>
        <w:tc>
          <w:tcPr>
            <w:tcW w:w="5027" w:type="dxa"/>
            <w:tcBorders>
              <w:left w:val="single" w:sz="6" w:space="0" w:color="000000"/>
              <w:bottom w:val="single" w:sz="6" w:space="0" w:color="000000"/>
            </w:tcBorders>
          </w:tcPr>
          <w:p w14:paraId="02330FB3"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lastRenderedPageBreak/>
              <w:t>Grubość.  Odchylenie średniej grubości każdej płytki</w:t>
            </w:r>
          </w:p>
          <w:p w14:paraId="7BEE069D"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od wymiaru roboczego</w:t>
            </w:r>
            <w:r w:rsidRPr="000F25F3">
              <w:rPr>
                <w:rFonts w:ascii="Times New Roman" w:hAnsi="Times New Roman" w:cs="Times New Roman"/>
                <w:bCs/>
                <w:sz w:val="18"/>
                <w:szCs w:val="18"/>
              </w:rPr>
              <w:tab/>
              <w:t xml:space="preserve">                                                                   </w:t>
            </w:r>
          </w:p>
        </w:tc>
        <w:tc>
          <w:tcPr>
            <w:tcW w:w="2287" w:type="dxa"/>
            <w:tcBorders>
              <w:left w:val="single" w:sz="6" w:space="0" w:color="000000"/>
              <w:bottom w:val="single" w:sz="6" w:space="0" w:color="000000"/>
            </w:tcBorders>
          </w:tcPr>
          <w:p w14:paraId="7580A4E7"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±5</w:t>
            </w:r>
          </w:p>
        </w:tc>
        <w:tc>
          <w:tcPr>
            <w:tcW w:w="2046" w:type="dxa"/>
            <w:tcBorders>
              <w:left w:val="single" w:sz="6" w:space="0" w:color="000000"/>
              <w:bottom w:val="single" w:sz="6" w:space="0" w:color="000000"/>
              <w:right w:val="single" w:sz="6" w:space="0" w:color="000000"/>
            </w:tcBorders>
          </w:tcPr>
          <w:p w14:paraId="63432A07"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EN98</w:t>
            </w:r>
          </w:p>
        </w:tc>
      </w:tr>
      <w:tr w:rsidR="0035338B" w:rsidRPr="000F25F3" w14:paraId="0FDC4F80" w14:textId="77777777" w:rsidTr="004A4DEC">
        <w:trPr>
          <w:cantSplit/>
        </w:trPr>
        <w:tc>
          <w:tcPr>
            <w:tcW w:w="5027" w:type="dxa"/>
            <w:tcBorders>
              <w:left w:val="single" w:sz="6" w:space="0" w:color="000000"/>
              <w:bottom w:val="single" w:sz="6" w:space="0" w:color="000000"/>
            </w:tcBorders>
          </w:tcPr>
          <w:p w14:paraId="5C06FDE4"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 xml:space="preserve">Krzywizna boków (boki licowe) </w:t>
            </w:r>
          </w:p>
          <w:p w14:paraId="13470233"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Maksymalne odchylenie od linii odniesione do odpowiednich wymiarów roboczych</w:t>
            </w:r>
            <w:r w:rsidRPr="000F25F3">
              <w:rPr>
                <w:rFonts w:ascii="Times New Roman" w:hAnsi="Times New Roman" w:cs="Times New Roman"/>
                <w:bCs/>
                <w:sz w:val="18"/>
                <w:szCs w:val="18"/>
              </w:rPr>
              <w:tab/>
              <w:t xml:space="preserve">                                                             </w:t>
            </w:r>
          </w:p>
        </w:tc>
        <w:tc>
          <w:tcPr>
            <w:tcW w:w="2287" w:type="dxa"/>
            <w:tcBorders>
              <w:left w:val="single" w:sz="6" w:space="0" w:color="000000"/>
              <w:bottom w:val="single" w:sz="6" w:space="0" w:color="000000"/>
            </w:tcBorders>
          </w:tcPr>
          <w:p w14:paraId="262C275C"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±0,5%</w:t>
            </w:r>
          </w:p>
        </w:tc>
        <w:tc>
          <w:tcPr>
            <w:tcW w:w="2046" w:type="dxa"/>
            <w:tcBorders>
              <w:left w:val="single" w:sz="6" w:space="0" w:color="000000"/>
              <w:bottom w:val="single" w:sz="6" w:space="0" w:color="000000"/>
              <w:right w:val="single" w:sz="6" w:space="0" w:color="000000"/>
            </w:tcBorders>
          </w:tcPr>
          <w:p w14:paraId="06EEBD2E"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EN98</w:t>
            </w:r>
          </w:p>
        </w:tc>
      </w:tr>
      <w:tr w:rsidR="0035338B" w:rsidRPr="000F25F3" w14:paraId="4F0F7992" w14:textId="77777777" w:rsidTr="004A4DEC">
        <w:trPr>
          <w:cantSplit/>
        </w:trPr>
        <w:tc>
          <w:tcPr>
            <w:tcW w:w="5027" w:type="dxa"/>
            <w:tcBorders>
              <w:left w:val="single" w:sz="6" w:space="0" w:color="000000"/>
              <w:bottom w:val="single" w:sz="6" w:space="0" w:color="000000"/>
            </w:tcBorders>
          </w:tcPr>
          <w:p w14:paraId="11E2A769"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 xml:space="preserve">Odchylenie naroży kąta prostego </w:t>
            </w:r>
          </w:p>
          <w:p w14:paraId="3F3D2CAE"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 xml:space="preserve">Maksymalne odchylenie od kąta prostego odniesione do odpowiednich wymiarów roboczych                                                   </w:t>
            </w:r>
          </w:p>
        </w:tc>
        <w:tc>
          <w:tcPr>
            <w:tcW w:w="2287" w:type="dxa"/>
            <w:tcBorders>
              <w:left w:val="single" w:sz="6" w:space="0" w:color="000000"/>
              <w:bottom w:val="single" w:sz="6" w:space="0" w:color="000000"/>
            </w:tcBorders>
          </w:tcPr>
          <w:p w14:paraId="28E7D845"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±0,6%</w:t>
            </w:r>
          </w:p>
        </w:tc>
        <w:tc>
          <w:tcPr>
            <w:tcW w:w="2046" w:type="dxa"/>
            <w:tcBorders>
              <w:left w:val="single" w:sz="6" w:space="0" w:color="000000"/>
              <w:bottom w:val="single" w:sz="6" w:space="0" w:color="000000"/>
              <w:right w:val="single" w:sz="6" w:space="0" w:color="000000"/>
            </w:tcBorders>
          </w:tcPr>
          <w:p w14:paraId="6160865D"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EN98</w:t>
            </w:r>
          </w:p>
        </w:tc>
      </w:tr>
      <w:tr w:rsidR="0035338B" w:rsidRPr="000F25F3" w14:paraId="33A9FFB3" w14:textId="77777777" w:rsidTr="004A4DEC">
        <w:trPr>
          <w:cantSplit/>
        </w:trPr>
        <w:tc>
          <w:tcPr>
            <w:tcW w:w="5027" w:type="dxa"/>
            <w:tcBorders>
              <w:left w:val="single" w:sz="6" w:space="0" w:color="000000"/>
              <w:bottom w:val="single" w:sz="6" w:space="0" w:color="000000"/>
            </w:tcBorders>
          </w:tcPr>
          <w:p w14:paraId="1FB7C370"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 xml:space="preserve">Płaskość powierzchni (maksymalne odchylenie): </w:t>
            </w:r>
          </w:p>
          <w:p w14:paraId="67D15AA7"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 krzywizna środka w odniesieniu od przekątnej obliczonej z wymiarów roboczych</w:t>
            </w:r>
            <w:r w:rsidRPr="000F25F3">
              <w:rPr>
                <w:rFonts w:ascii="Times New Roman" w:hAnsi="Times New Roman" w:cs="Times New Roman"/>
                <w:bCs/>
                <w:sz w:val="18"/>
                <w:szCs w:val="18"/>
              </w:rPr>
              <w:tab/>
              <w:t xml:space="preserve">                                                              </w:t>
            </w:r>
          </w:p>
        </w:tc>
        <w:tc>
          <w:tcPr>
            <w:tcW w:w="2287" w:type="dxa"/>
            <w:tcBorders>
              <w:left w:val="single" w:sz="6" w:space="0" w:color="000000"/>
              <w:bottom w:val="single" w:sz="6" w:space="0" w:color="000000"/>
            </w:tcBorders>
          </w:tcPr>
          <w:p w14:paraId="658FB6FF"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±0,5%</w:t>
            </w:r>
          </w:p>
        </w:tc>
        <w:tc>
          <w:tcPr>
            <w:tcW w:w="2046" w:type="dxa"/>
            <w:tcBorders>
              <w:left w:val="single" w:sz="6" w:space="0" w:color="000000"/>
              <w:bottom w:val="single" w:sz="6" w:space="0" w:color="000000"/>
              <w:right w:val="single" w:sz="6" w:space="0" w:color="000000"/>
            </w:tcBorders>
          </w:tcPr>
          <w:p w14:paraId="556C37EA"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EN98</w:t>
            </w:r>
          </w:p>
        </w:tc>
      </w:tr>
      <w:tr w:rsidR="0035338B" w:rsidRPr="000F25F3" w14:paraId="76DEBFB9" w14:textId="77777777" w:rsidTr="004A4DEC">
        <w:trPr>
          <w:cantSplit/>
        </w:trPr>
        <w:tc>
          <w:tcPr>
            <w:tcW w:w="5027" w:type="dxa"/>
            <w:tcBorders>
              <w:left w:val="single" w:sz="6" w:space="0" w:color="000000"/>
              <w:bottom w:val="single" w:sz="6" w:space="0" w:color="000000"/>
            </w:tcBorders>
          </w:tcPr>
          <w:p w14:paraId="1BC33AE4"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Płaskość powierzchni (maksymalne odchylenie):</w:t>
            </w:r>
          </w:p>
          <w:p w14:paraId="2BB6ED88"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 xml:space="preserve"> - krzywizna środków w odniesieniu do odpowiedniego</w:t>
            </w:r>
          </w:p>
          <w:p w14:paraId="23C356CB"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 xml:space="preserve"> wymiaru roboczego</w:t>
            </w:r>
            <w:r w:rsidRPr="000F25F3">
              <w:rPr>
                <w:rFonts w:ascii="Times New Roman" w:hAnsi="Times New Roman" w:cs="Times New Roman"/>
                <w:bCs/>
                <w:sz w:val="18"/>
                <w:szCs w:val="18"/>
              </w:rPr>
              <w:tab/>
              <w:t xml:space="preserve">                                                                          </w:t>
            </w:r>
          </w:p>
        </w:tc>
        <w:tc>
          <w:tcPr>
            <w:tcW w:w="2287" w:type="dxa"/>
            <w:tcBorders>
              <w:left w:val="single" w:sz="6" w:space="0" w:color="000000"/>
              <w:bottom w:val="single" w:sz="6" w:space="0" w:color="000000"/>
            </w:tcBorders>
          </w:tcPr>
          <w:p w14:paraId="17E5822A"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±0,5%</w:t>
            </w:r>
          </w:p>
        </w:tc>
        <w:tc>
          <w:tcPr>
            <w:tcW w:w="2046" w:type="dxa"/>
            <w:tcBorders>
              <w:left w:val="single" w:sz="6" w:space="0" w:color="000000"/>
              <w:bottom w:val="single" w:sz="6" w:space="0" w:color="000000"/>
              <w:right w:val="single" w:sz="6" w:space="0" w:color="000000"/>
            </w:tcBorders>
          </w:tcPr>
          <w:p w14:paraId="5ABF459F"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EN98</w:t>
            </w:r>
          </w:p>
        </w:tc>
      </w:tr>
      <w:tr w:rsidR="0035338B" w:rsidRPr="000F25F3" w14:paraId="3D4ADEF9" w14:textId="77777777" w:rsidTr="004A4DEC">
        <w:trPr>
          <w:cantSplit/>
        </w:trPr>
        <w:tc>
          <w:tcPr>
            <w:tcW w:w="5027" w:type="dxa"/>
            <w:tcBorders>
              <w:left w:val="single" w:sz="6" w:space="0" w:color="000000"/>
              <w:bottom w:val="single" w:sz="6" w:space="0" w:color="000000"/>
            </w:tcBorders>
          </w:tcPr>
          <w:p w14:paraId="5A6E09AD"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Płaskość powierzchni (maksymalne odchylenie):</w:t>
            </w:r>
          </w:p>
          <w:p w14:paraId="4A761A39"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 xml:space="preserve"> - wypaczenie odniesione do przekątnej obliczonej</w:t>
            </w:r>
          </w:p>
          <w:p w14:paraId="2FD8D785"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 xml:space="preserve"> z wymiarów roboczych</w:t>
            </w:r>
            <w:r w:rsidRPr="000F25F3">
              <w:rPr>
                <w:rFonts w:ascii="Times New Roman" w:hAnsi="Times New Roman" w:cs="Times New Roman"/>
                <w:bCs/>
                <w:sz w:val="18"/>
                <w:szCs w:val="18"/>
              </w:rPr>
              <w:tab/>
              <w:t xml:space="preserve">                                                              </w:t>
            </w:r>
          </w:p>
        </w:tc>
        <w:tc>
          <w:tcPr>
            <w:tcW w:w="2287" w:type="dxa"/>
            <w:tcBorders>
              <w:left w:val="single" w:sz="6" w:space="0" w:color="000000"/>
              <w:bottom w:val="single" w:sz="6" w:space="0" w:color="000000"/>
            </w:tcBorders>
          </w:tcPr>
          <w:p w14:paraId="2CD0E8DA"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±0,5%</w:t>
            </w:r>
          </w:p>
        </w:tc>
        <w:tc>
          <w:tcPr>
            <w:tcW w:w="2046" w:type="dxa"/>
            <w:tcBorders>
              <w:left w:val="single" w:sz="6" w:space="0" w:color="000000"/>
              <w:bottom w:val="single" w:sz="6" w:space="0" w:color="000000"/>
              <w:right w:val="single" w:sz="6" w:space="0" w:color="000000"/>
            </w:tcBorders>
          </w:tcPr>
          <w:p w14:paraId="6581BD5F"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EN98</w:t>
            </w:r>
          </w:p>
        </w:tc>
      </w:tr>
      <w:tr w:rsidR="0035338B" w:rsidRPr="000F25F3" w14:paraId="301CC79B" w14:textId="77777777" w:rsidTr="004A4DEC">
        <w:trPr>
          <w:cantSplit/>
        </w:trPr>
        <w:tc>
          <w:tcPr>
            <w:tcW w:w="5027" w:type="dxa"/>
            <w:tcBorders>
              <w:left w:val="single" w:sz="6" w:space="0" w:color="000000"/>
              <w:bottom w:val="single" w:sz="6" w:space="0" w:color="000000"/>
            </w:tcBorders>
          </w:tcPr>
          <w:p w14:paraId="7C58BACA"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Jakość powierzchni licowej</w:t>
            </w:r>
            <w:r w:rsidRPr="000F25F3">
              <w:rPr>
                <w:rFonts w:ascii="Times New Roman" w:hAnsi="Times New Roman" w:cs="Times New Roman"/>
                <w:bCs/>
                <w:sz w:val="18"/>
                <w:szCs w:val="18"/>
              </w:rPr>
              <w:tab/>
            </w:r>
          </w:p>
          <w:p w14:paraId="7302CA65" w14:textId="77777777" w:rsidR="0035338B" w:rsidRPr="000F25F3" w:rsidRDefault="0035338B" w:rsidP="000F25F3">
            <w:pPr>
              <w:spacing w:after="0"/>
              <w:jc w:val="both"/>
              <w:rPr>
                <w:rFonts w:ascii="Times New Roman" w:hAnsi="Times New Roman" w:cs="Times New Roman"/>
                <w:bCs/>
                <w:sz w:val="18"/>
                <w:szCs w:val="18"/>
              </w:rPr>
            </w:pPr>
          </w:p>
        </w:tc>
        <w:tc>
          <w:tcPr>
            <w:tcW w:w="2287" w:type="dxa"/>
            <w:tcBorders>
              <w:left w:val="single" w:sz="6" w:space="0" w:color="000000"/>
              <w:bottom w:val="single" w:sz="6" w:space="0" w:color="000000"/>
            </w:tcBorders>
          </w:tcPr>
          <w:p w14:paraId="4D1B7E00"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 xml:space="preserve">Minimum 95% płytek nie powinno mieć widocznych wad powodujących pogorszenie wyglądu </w:t>
            </w:r>
            <w:r w:rsidRPr="000F25F3">
              <w:rPr>
                <w:rFonts w:ascii="Times New Roman" w:hAnsi="Times New Roman" w:cs="Times New Roman"/>
                <w:bCs/>
                <w:sz w:val="18"/>
                <w:szCs w:val="18"/>
              </w:rPr>
              <w:br/>
              <w:t>powierzchni ułożonych z płytek</w:t>
            </w:r>
          </w:p>
        </w:tc>
        <w:tc>
          <w:tcPr>
            <w:tcW w:w="2046" w:type="dxa"/>
            <w:tcBorders>
              <w:left w:val="single" w:sz="6" w:space="0" w:color="000000"/>
              <w:bottom w:val="single" w:sz="6" w:space="0" w:color="000000"/>
              <w:right w:val="single" w:sz="6" w:space="0" w:color="000000"/>
            </w:tcBorders>
          </w:tcPr>
          <w:p w14:paraId="32BDA2D6"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EN98</w:t>
            </w:r>
          </w:p>
        </w:tc>
      </w:tr>
      <w:tr w:rsidR="0035338B" w:rsidRPr="000F25F3" w14:paraId="2367474F" w14:textId="77777777" w:rsidTr="004A4DEC">
        <w:trPr>
          <w:cantSplit/>
        </w:trPr>
        <w:tc>
          <w:tcPr>
            <w:tcW w:w="5027" w:type="dxa"/>
            <w:tcBorders>
              <w:left w:val="single" w:sz="6" w:space="0" w:color="000000"/>
              <w:bottom w:val="single" w:sz="6" w:space="0" w:color="000000"/>
            </w:tcBorders>
          </w:tcPr>
          <w:p w14:paraId="5B22534F" w14:textId="77777777" w:rsidR="0035338B" w:rsidRPr="000F25F3" w:rsidRDefault="0035338B" w:rsidP="000F25F3">
            <w:pPr>
              <w:spacing w:after="0"/>
              <w:jc w:val="both"/>
              <w:rPr>
                <w:rFonts w:ascii="Times New Roman" w:hAnsi="Times New Roman" w:cs="Times New Roman"/>
                <w:b/>
                <w:bCs/>
                <w:sz w:val="18"/>
                <w:szCs w:val="18"/>
              </w:rPr>
            </w:pPr>
            <w:r w:rsidRPr="000F25F3">
              <w:rPr>
                <w:rFonts w:ascii="Times New Roman" w:hAnsi="Times New Roman" w:cs="Times New Roman"/>
                <w:b/>
                <w:bCs/>
                <w:sz w:val="18"/>
                <w:szCs w:val="18"/>
              </w:rPr>
              <w:t>Właściwości fizyczne</w:t>
            </w:r>
            <w:r w:rsidRPr="000F25F3">
              <w:rPr>
                <w:rFonts w:ascii="Times New Roman" w:hAnsi="Times New Roman" w:cs="Times New Roman"/>
                <w:b/>
                <w:bCs/>
                <w:sz w:val="18"/>
                <w:szCs w:val="18"/>
              </w:rPr>
              <w:tab/>
            </w:r>
          </w:p>
        </w:tc>
        <w:tc>
          <w:tcPr>
            <w:tcW w:w="2287" w:type="dxa"/>
            <w:tcBorders>
              <w:left w:val="single" w:sz="6" w:space="0" w:color="000000"/>
              <w:bottom w:val="single" w:sz="6" w:space="0" w:color="000000"/>
            </w:tcBorders>
          </w:tcPr>
          <w:p w14:paraId="4EE2DAE9" w14:textId="77777777" w:rsidR="0035338B" w:rsidRPr="000F25F3" w:rsidRDefault="0035338B" w:rsidP="000F25F3">
            <w:pPr>
              <w:spacing w:after="0"/>
              <w:jc w:val="both"/>
              <w:rPr>
                <w:rFonts w:ascii="Times New Roman" w:hAnsi="Times New Roman" w:cs="Times New Roman"/>
                <w:bCs/>
                <w:sz w:val="18"/>
                <w:szCs w:val="18"/>
              </w:rPr>
            </w:pPr>
          </w:p>
        </w:tc>
        <w:tc>
          <w:tcPr>
            <w:tcW w:w="2046" w:type="dxa"/>
            <w:tcBorders>
              <w:left w:val="single" w:sz="6" w:space="0" w:color="000000"/>
              <w:bottom w:val="single" w:sz="6" w:space="0" w:color="000000"/>
              <w:right w:val="single" w:sz="6" w:space="0" w:color="000000"/>
            </w:tcBorders>
          </w:tcPr>
          <w:p w14:paraId="6FF4F4FB" w14:textId="77777777" w:rsidR="0035338B" w:rsidRPr="000F25F3" w:rsidRDefault="0035338B" w:rsidP="000F25F3">
            <w:pPr>
              <w:spacing w:after="0"/>
              <w:jc w:val="both"/>
              <w:rPr>
                <w:rFonts w:ascii="Times New Roman" w:hAnsi="Times New Roman" w:cs="Times New Roman"/>
                <w:bCs/>
                <w:sz w:val="18"/>
                <w:szCs w:val="18"/>
              </w:rPr>
            </w:pPr>
          </w:p>
        </w:tc>
      </w:tr>
      <w:tr w:rsidR="0035338B" w:rsidRPr="000F25F3" w14:paraId="71128600" w14:textId="77777777" w:rsidTr="004A4DEC">
        <w:trPr>
          <w:cantSplit/>
        </w:trPr>
        <w:tc>
          <w:tcPr>
            <w:tcW w:w="5027" w:type="dxa"/>
            <w:tcBorders>
              <w:left w:val="single" w:sz="6" w:space="0" w:color="000000"/>
              <w:bottom w:val="single" w:sz="6" w:space="0" w:color="000000"/>
            </w:tcBorders>
          </w:tcPr>
          <w:p w14:paraId="4C275A92"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Nasiąkliwość wodna</w:t>
            </w:r>
            <w:r w:rsidRPr="000F25F3">
              <w:rPr>
                <w:rFonts w:ascii="Times New Roman" w:hAnsi="Times New Roman" w:cs="Times New Roman"/>
                <w:bCs/>
                <w:sz w:val="18"/>
                <w:szCs w:val="18"/>
              </w:rPr>
              <w:tab/>
            </w:r>
          </w:p>
        </w:tc>
        <w:tc>
          <w:tcPr>
            <w:tcW w:w="2287" w:type="dxa"/>
            <w:tcBorders>
              <w:left w:val="single" w:sz="6" w:space="0" w:color="000000"/>
              <w:bottom w:val="single" w:sz="6" w:space="0" w:color="000000"/>
            </w:tcBorders>
          </w:tcPr>
          <w:p w14:paraId="1CCA67B6"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Średnio &lt; 3%</w:t>
            </w:r>
          </w:p>
          <w:p w14:paraId="1BF96E56"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Max wartość jednostkowa 3.3%</w:t>
            </w:r>
          </w:p>
        </w:tc>
        <w:tc>
          <w:tcPr>
            <w:tcW w:w="2046" w:type="dxa"/>
            <w:tcBorders>
              <w:left w:val="single" w:sz="6" w:space="0" w:color="000000"/>
              <w:bottom w:val="single" w:sz="6" w:space="0" w:color="000000"/>
              <w:right w:val="single" w:sz="6" w:space="0" w:color="000000"/>
            </w:tcBorders>
          </w:tcPr>
          <w:p w14:paraId="4B0A9C14"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EN99</w:t>
            </w:r>
          </w:p>
        </w:tc>
      </w:tr>
      <w:tr w:rsidR="0035338B" w:rsidRPr="000F25F3" w14:paraId="48FAA2D2" w14:textId="77777777" w:rsidTr="004A4DEC">
        <w:trPr>
          <w:cantSplit/>
        </w:trPr>
        <w:tc>
          <w:tcPr>
            <w:tcW w:w="5027" w:type="dxa"/>
            <w:tcBorders>
              <w:left w:val="single" w:sz="6" w:space="0" w:color="000000"/>
              <w:bottom w:val="single" w:sz="6" w:space="0" w:color="000000"/>
            </w:tcBorders>
          </w:tcPr>
          <w:p w14:paraId="6EABACED"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Wytrzymałość na zginanie</w:t>
            </w:r>
            <w:r w:rsidRPr="000F25F3">
              <w:rPr>
                <w:rFonts w:ascii="Times New Roman" w:hAnsi="Times New Roman" w:cs="Times New Roman"/>
                <w:bCs/>
                <w:sz w:val="18"/>
                <w:szCs w:val="18"/>
              </w:rPr>
              <w:tab/>
            </w:r>
          </w:p>
        </w:tc>
        <w:tc>
          <w:tcPr>
            <w:tcW w:w="2287" w:type="dxa"/>
            <w:tcBorders>
              <w:left w:val="single" w:sz="6" w:space="0" w:color="000000"/>
              <w:bottom w:val="single" w:sz="6" w:space="0" w:color="000000"/>
            </w:tcBorders>
          </w:tcPr>
          <w:p w14:paraId="4B15F4E9"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Minimum 27 N/mm2</w:t>
            </w:r>
          </w:p>
        </w:tc>
        <w:tc>
          <w:tcPr>
            <w:tcW w:w="2046" w:type="dxa"/>
            <w:tcBorders>
              <w:left w:val="single" w:sz="6" w:space="0" w:color="000000"/>
              <w:bottom w:val="single" w:sz="6" w:space="0" w:color="000000"/>
              <w:right w:val="single" w:sz="6" w:space="0" w:color="000000"/>
            </w:tcBorders>
          </w:tcPr>
          <w:p w14:paraId="24616F61"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EN100</w:t>
            </w:r>
          </w:p>
        </w:tc>
      </w:tr>
      <w:tr w:rsidR="0035338B" w:rsidRPr="000F25F3" w14:paraId="194CCB32" w14:textId="77777777" w:rsidTr="004A4DEC">
        <w:trPr>
          <w:cantSplit/>
        </w:trPr>
        <w:tc>
          <w:tcPr>
            <w:tcW w:w="5027" w:type="dxa"/>
            <w:tcBorders>
              <w:left w:val="single" w:sz="6" w:space="0" w:color="000000"/>
              <w:bottom w:val="single" w:sz="6" w:space="0" w:color="000000"/>
            </w:tcBorders>
          </w:tcPr>
          <w:p w14:paraId="5245302C"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Twardość powierzchni</w:t>
            </w:r>
            <w:r w:rsidRPr="000F25F3">
              <w:rPr>
                <w:rFonts w:ascii="Times New Roman" w:hAnsi="Times New Roman" w:cs="Times New Roman"/>
                <w:bCs/>
                <w:sz w:val="18"/>
                <w:szCs w:val="18"/>
              </w:rPr>
              <w:tab/>
            </w:r>
            <w:r w:rsidRPr="000F25F3">
              <w:rPr>
                <w:rFonts w:ascii="Times New Roman" w:hAnsi="Times New Roman" w:cs="Times New Roman"/>
                <w:bCs/>
                <w:sz w:val="18"/>
                <w:szCs w:val="18"/>
              </w:rPr>
              <w:tab/>
            </w:r>
          </w:p>
        </w:tc>
        <w:tc>
          <w:tcPr>
            <w:tcW w:w="2287" w:type="dxa"/>
            <w:tcBorders>
              <w:left w:val="single" w:sz="6" w:space="0" w:color="000000"/>
              <w:bottom w:val="single" w:sz="6" w:space="0" w:color="000000"/>
            </w:tcBorders>
          </w:tcPr>
          <w:p w14:paraId="4355F8AD"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Min 6 (w skali MOHSA)</w:t>
            </w:r>
          </w:p>
        </w:tc>
        <w:tc>
          <w:tcPr>
            <w:tcW w:w="2046" w:type="dxa"/>
            <w:tcBorders>
              <w:left w:val="single" w:sz="6" w:space="0" w:color="000000"/>
              <w:bottom w:val="single" w:sz="6" w:space="0" w:color="000000"/>
              <w:right w:val="single" w:sz="6" w:space="0" w:color="000000"/>
            </w:tcBorders>
          </w:tcPr>
          <w:p w14:paraId="5431E5E1"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EN 101</w:t>
            </w:r>
          </w:p>
        </w:tc>
      </w:tr>
      <w:tr w:rsidR="0035338B" w:rsidRPr="000F25F3" w14:paraId="2109750A" w14:textId="77777777" w:rsidTr="004A4DEC">
        <w:trPr>
          <w:cantSplit/>
        </w:trPr>
        <w:tc>
          <w:tcPr>
            <w:tcW w:w="5027" w:type="dxa"/>
            <w:tcBorders>
              <w:left w:val="single" w:sz="6" w:space="0" w:color="000000"/>
              <w:bottom w:val="single" w:sz="6" w:space="0" w:color="000000"/>
            </w:tcBorders>
          </w:tcPr>
          <w:p w14:paraId="321C0A91"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Odporność na ścieranie wgłębne ( strata objętości )</w:t>
            </w:r>
            <w:r w:rsidRPr="000F25F3">
              <w:rPr>
                <w:rFonts w:ascii="Times New Roman" w:hAnsi="Times New Roman" w:cs="Times New Roman"/>
                <w:bCs/>
                <w:sz w:val="18"/>
                <w:szCs w:val="18"/>
              </w:rPr>
              <w:tab/>
            </w:r>
          </w:p>
        </w:tc>
        <w:tc>
          <w:tcPr>
            <w:tcW w:w="2287" w:type="dxa"/>
            <w:tcBorders>
              <w:left w:val="single" w:sz="6" w:space="0" w:color="000000"/>
              <w:bottom w:val="single" w:sz="6" w:space="0" w:color="000000"/>
            </w:tcBorders>
          </w:tcPr>
          <w:p w14:paraId="78CE2880" w14:textId="77777777" w:rsidR="0035338B" w:rsidRPr="000F25F3" w:rsidRDefault="0035338B" w:rsidP="000F25F3">
            <w:pPr>
              <w:spacing w:after="0"/>
              <w:jc w:val="both"/>
              <w:rPr>
                <w:rFonts w:ascii="Times New Roman" w:hAnsi="Times New Roman" w:cs="Times New Roman"/>
                <w:bCs/>
                <w:sz w:val="18"/>
                <w:szCs w:val="18"/>
                <w:vertAlign w:val="superscript"/>
              </w:rPr>
            </w:pPr>
            <w:r w:rsidRPr="000F25F3">
              <w:rPr>
                <w:rFonts w:ascii="Times New Roman" w:hAnsi="Times New Roman" w:cs="Times New Roman"/>
                <w:bCs/>
                <w:sz w:val="18"/>
                <w:szCs w:val="18"/>
              </w:rPr>
              <w:t>max. 200mm</w:t>
            </w:r>
            <w:r w:rsidRPr="000F25F3">
              <w:rPr>
                <w:rFonts w:ascii="Times New Roman" w:hAnsi="Times New Roman" w:cs="Times New Roman"/>
                <w:bCs/>
                <w:sz w:val="18"/>
                <w:szCs w:val="18"/>
                <w:vertAlign w:val="superscript"/>
              </w:rPr>
              <w:t>3</w:t>
            </w:r>
          </w:p>
        </w:tc>
        <w:tc>
          <w:tcPr>
            <w:tcW w:w="2046" w:type="dxa"/>
            <w:tcBorders>
              <w:left w:val="single" w:sz="6" w:space="0" w:color="000000"/>
              <w:bottom w:val="single" w:sz="6" w:space="0" w:color="000000"/>
              <w:right w:val="single" w:sz="6" w:space="0" w:color="000000"/>
            </w:tcBorders>
          </w:tcPr>
          <w:p w14:paraId="17F4AFD0"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EN102</w:t>
            </w:r>
          </w:p>
        </w:tc>
      </w:tr>
      <w:tr w:rsidR="0035338B" w:rsidRPr="000F25F3" w14:paraId="254E2CA0" w14:textId="77777777" w:rsidTr="004A4DEC">
        <w:trPr>
          <w:cantSplit/>
        </w:trPr>
        <w:tc>
          <w:tcPr>
            <w:tcW w:w="5027" w:type="dxa"/>
            <w:tcBorders>
              <w:left w:val="single" w:sz="6" w:space="0" w:color="000000"/>
              <w:bottom w:val="single" w:sz="6" w:space="0" w:color="000000"/>
            </w:tcBorders>
          </w:tcPr>
          <w:p w14:paraId="02DBB623"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 xml:space="preserve">Współczynnik linowej rozszerzalności cieplnej od temperatury pokojowej do </w:t>
            </w:r>
            <w:smartTag w:uri="urn:schemas-microsoft-com:office:smarttags" w:element="metricconverter">
              <w:smartTagPr>
                <w:attr w:name="ProductID" w:val="100ﾰC"/>
              </w:smartTagPr>
              <w:r w:rsidRPr="000F25F3">
                <w:rPr>
                  <w:rFonts w:ascii="Times New Roman" w:hAnsi="Times New Roman" w:cs="Times New Roman"/>
                  <w:bCs/>
                  <w:sz w:val="18"/>
                  <w:szCs w:val="18"/>
                </w:rPr>
                <w:t>100°C</w:t>
              </w:r>
            </w:smartTag>
            <w:r w:rsidRPr="000F25F3">
              <w:rPr>
                <w:rFonts w:ascii="Times New Roman" w:hAnsi="Times New Roman" w:cs="Times New Roman"/>
                <w:bCs/>
                <w:sz w:val="18"/>
                <w:szCs w:val="18"/>
              </w:rPr>
              <w:tab/>
            </w:r>
            <w:r w:rsidRPr="000F25F3">
              <w:rPr>
                <w:rFonts w:ascii="Times New Roman" w:hAnsi="Times New Roman" w:cs="Times New Roman"/>
                <w:bCs/>
                <w:sz w:val="18"/>
                <w:szCs w:val="18"/>
              </w:rPr>
              <w:tab/>
            </w:r>
          </w:p>
        </w:tc>
        <w:tc>
          <w:tcPr>
            <w:tcW w:w="2287" w:type="dxa"/>
            <w:tcBorders>
              <w:left w:val="single" w:sz="6" w:space="0" w:color="000000"/>
              <w:bottom w:val="single" w:sz="6" w:space="0" w:color="000000"/>
            </w:tcBorders>
          </w:tcPr>
          <w:p w14:paraId="41E7045A" w14:textId="77777777" w:rsidR="0035338B" w:rsidRPr="000F25F3" w:rsidRDefault="0035338B" w:rsidP="000F25F3">
            <w:pPr>
              <w:spacing w:after="0"/>
              <w:jc w:val="both"/>
              <w:rPr>
                <w:rFonts w:ascii="Times New Roman" w:hAnsi="Times New Roman" w:cs="Times New Roman"/>
                <w:bCs/>
                <w:sz w:val="18"/>
                <w:szCs w:val="18"/>
                <w:vertAlign w:val="superscript"/>
              </w:rPr>
            </w:pPr>
            <w:r w:rsidRPr="000F25F3">
              <w:rPr>
                <w:rFonts w:ascii="Times New Roman" w:hAnsi="Times New Roman" w:cs="Times New Roman"/>
                <w:bCs/>
                <w:sz w:val="18"/>
                <w:szCs w:val="18"/>
              </w:rPr>
              <w:t>max. 9x10</w:t>
            </w:r>
            <w:r w:rsidRPr="000F25F3">
              <w:rPr>
                <w:rFonts w:ascii="Times New Roman" w:hAnsi="Times New Roman" w:cs="Times New Roman"/>
                <w:bCs/>
                <w:sz w:val="18"/>
                <w:szCs w:val="18"/>
                <w:vertAlign w:val="superscript"/>
              </w:rPr>
              <w:t>-6</w:t>
            </w:r>
            <w:r w:rsidRPr="000F25F3">
              <w:rPr>
                <w:rFonts w:ascii="Times New Roman" w:hAnsi="Times New Roman" w:cs="Times New Roman"/>
                <w:bCs/>
                <w:sz w:val="18"/>
                <w:szCs w:val="18"/>
              </w:rPr>
              <w:t xml:space="preserve"> xK</w:t>
            </w:r>
            <w:r w:rsidRPr="000F25F3">
              <w:rPr>
                <w:rFonts w:ascii="Times New Roman" w:hAnsi="Times New Roman" w:cs="Times New Roman"/>
                <w:bCs/>
                <w:sz w:val="18"/>
                <w:szCs w:val="18"/>
                <w:vertAlign w:val="superscript"/>
              </w:rPr>
              <w:t>-1</w:t>
            </w:r>
          </w:p>
        </w:tc>
        <w:tc>
          <w:tcPr>
            <w:tcW w:w="2046" w:type="dxa"/>
            <w:tcBorders>
              <w:left w:val="single" w:sz="6" w:space="0" w:color="000000"/>
              <w:bottom w:val="single" w:sz="6" w:space="0" w:color="000000"/>
              <w:right w:val="single" w:sz="6" w:space="0" w:color="000000"/>
            </w:tcBorders>
          </w:tcPr>
          <w:p w14:paraId="569ECDE8"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EN103</w:t>
            </w:r>
          </w:p>
        </w:tc>
      </w:tr>
      <w:tr w:rsidR="0035338B" w:rsidRPr="000F25F3" w14:paraId="4A141AE8" w14:textId="77777777" w:rsidTr="004A4DEC">
        <w:trPr>
          <w:cantSplit/>
        </w:trPr>
        <w:tc>
          <w:tcPr>
            <w:tcW w:w="5027" w:type="dxa"/>
            <w:tcBorders>
              <w:left w:val="single" w:sz="6" w:space="0" w:color="000000"/>
              <w:bottom w:val="single" w:sz="6" w:space="0" w:color="000000"/>
            </w:tcBorders>
          </w:tcPr>
          <w:p w14:paraId="4312CCD1"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Odporność na szok termiczny</w:t>
            </w:r>
            <w:r w:rsidRPr="000F25F3">
              <w:rPr>
                <w:rFonts w:ascii="Times New Roman" w:hAnsi="Times New Roman" w:cs="Times New Roman"/>
                <w:bCs/>
                <w:sz w:val="18"/>
                <w:szCs w:val="18"/>
              </w:rPr>
              <w:tab/>
            </w:r>
          </w:p>
        </w:tc>
        <w:tc>
          <w:tcPr>
            <w:tcW w:w="2287" w:type="dxa"/>
            <w:tcBorders>
              <w:left w:val="single" w:sz="6" w:space="0" w:color="000000"/>
              <w:bottom w:val="single" w:sz="6" w:space="0" w:color="000000"/>
            </w:tcBorders>
          </w:tcPr>
          <w:p w14:paraId="43484DD6"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wymagana</w:t>
            </w:r>
          </w:p>
        </w:tc>
        <w:tc>
          <w:tcPr>
            <w:tcW w:w="2046" w:type="dxa"/>
            <w:tcBorders>
              <w:left w:val="single" w:sz="6" w:space="0" w:color="000000"/>
              <w:bottom w:val="single" w:sz="6" w:space="0" w:color="000000"/>
              <w:right w:val="single" w:sz="6" w:space="0" w:color="000000"/>
            </w:tcBorders>
          </w:tcPr>
          <w:p w14:paraId="47DED166"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EN 104</w:t>
            </w:r>
          </w:p>
        </w:tc>
      </w:tr>
      <w:tr w:rsidR="0035338B" w:rsidRPr="000F25F3" w14:paraId="6296255B" w14:textId="77777777" w:rsidTr="004A4DEC">
        <w:trPr>
          <w:cantSplit/>
        </w:trPr>
        <w:tc>
          <w:tcPr>
            <w:tcW w:w="5027" w:type="dxa"/>
            <w:tcBorders>
              <w:left w:val="single" w:sz="6" w:space="0" w:color="000000"/>
              <w:bottom w:val="single" w:sz="6" w:space="0" w:color="000000"/>
            </w:tcBorders>
          </w:tcPr>
          <w:p w14:paraId="005922DB"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Odporność na pęknięcia włoskowate</w:t>
            </w:r>
            <w:r w:rsidRPr="000F25F3">
              <w:rPr>
                <w:rFonts w:ascii="Times New Roman" w:hAnsi="Times New Roman" w:cs="Times New Roman"/>
                <w:bCs/>
                <w:sz w:val="18"/>
                <w:szCs w:val="18"/>
              </w:rPr>
              <w:tab/>
            </w:r>
          </w:p>
        </w:tc>
        <w:tc>
          <w:tcPr>
            <w:tcW w:w="2287" w:type="dxa"/>
            <w:tcBorders>
              <w:left w:val="single" w:sz="6" w:space="0" w:color="000000"/>
              <w:bottom w:val="single" w:sz="6" w:space="0" w:color="000000"/>
            </w:tcBorders>
          </w:tcPr>
          <w:p w14:paraId="769AE699"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wymagana</w:t>
            </w:r>
          </w:p>
        </w:tc>
        <w:tc>
          <w:tcPr>
            <w:tcW w:w="2046" w:type="dxa"/>
            <w:tcBorders>
              <w:left w:val="single" w:sz="6" w:space="0" w:color="000000"/>
              <w:bottom w:val="single" w:sz="6" w:space="0" w:color="000000"/>
              <w:right w:val="single" w:sz="6" w:space="0" w:color="000000"/>
            </w:tcBorders>
          </w:tcPr>
          <w:p w14:paraId="2F8D80E2"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EN105</w:t>
            </w:r>
          </w:p>
        </w:tc>
      </w:tr>
      <w:tr w:rsidR="0035338B" w:rsidRPr="000F25F3" w14:paraId="30494DF1" w14:textId="77777777" w:rsidTr="004A4DEC">
        <w:trPr>
          <w:cantSplit/>
        </w:trPr>
        <w:tc>
          <w:tcPr>
            <w:tcW w:w="5027" w:type="dxa"/>
            <w:tcBorders>
              <w:left w:val="single" w:sz="6" w:space="0" w:color="000000"/>
              <w:bottom w:val="single" w:sz="6" w:space="0" w:color="000000"/>
            </w:tcBorders>
          </w:tcPr>
          <w:p w14:paraId="35240A4C"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Mrozoodporność</w:t>
            </w:r>
            <w:r w:rsidRPr="000F25F3">
              <w:rPr>
                <w:rFonts w:ascii="Times New Roman" w:hAnsi="Times New Roman" w:cs="Times New Roman"/>
                <w:bCs/>
                <w:sz w:val="18"/>
                <w:szCs w:val="18"/>
              </w:rPr>
              <w:tab/>
            </w:r>
          </w:p>
        </w:tc>
        <w:tc>
          <w:tcPr>
            <w:tcW w:w="2287" w:type="dxa"/>
            <w:tcBorders>
              <w:left w:val="single" w:sz="6" w:space="0" w:color="000000"/>
              <w:bottom w:val="single" w:sz="6" w:space="0" w:color="000000"/>
            </w:tcBorders>
          </w:tcPr>
          <w:p w14:paraId="42ABD136"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wymagana</w:t>
            </w:r>
          </w:p>
        </w:tc>
        <w:tc>
          <w:tcPr>
            <w:tcW w:w="2046" w:type="dxa"/>
            <w:tcBorders>
              <w:left w:val="single" w:sz="6" w:space="0" w:color="000000"/>
              <w:bottom w:val="single" w:sz="6" w:space="0" w:color="000000"/>
              <w:right w:val="single" w:sz="6" w:space="0" w:color="000000"/>
            </w:tcBorders>
          </w:tcPr>
          <w:p w14:paraId="5485E905"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EN202</w:t>
            </w:r>
          </w:p>
        </w:tc>
      </w:tr>
      <w:tr w:rsidR="0035338B" w:rsidRPr="000F25F3" w14:paraId="3581AD21" w14:textId="77777777" w:rsidTr="004A4DEC">
        <w:trPr>
          <w:cantSplit/>
        </w:trPr>
        <w:tc>
          <w:tcPr>
            <w:tcW w:w="5027" w:type="dxa"/>
            <w:tcBorders>
              <w:left w:val="single" w:sz="6" w:space="0" w:color="000000"/>
              <w:bottom w:val="single" w:sz="6" w:space="0" w:color="000000"/>
            </w:tcBorders>
          </w:tcPr>
          <w:p w14:paraId="073FEA53" w14:textId="77777777" w:rsidR="0035338B" w:rsidRPr="000F25F3" w:rsidRDefault="0035338B" w:rsidP="000F25F3">
            <w:pPr>
              <w:spacing w:after="0"/>
              <w:jc w:val="both"/>
              <w:rPr>
                <w:rFonts w:ascii="Times New Roman" w:hAnsi="Times New Roman" w:cs="Times New Roman"/>
                <w:b/>
                <w:bCs/>
                <w:sz w:val="18"/>
                <w:szCs w:val="18"/>
              </w:rPr>
            </w:pPr>
            <w:r w:rsidRPr="000F25F3">
              <w:rPr>
                <w:rFonts w:ascii="Times New Roman" w:hAnsi="Times New Roman" w:cs="Times New Roman"/>
                <w:b/>
                <w:bCs/>
                <w:sz w:val="18"/>
                <w:szCs w:val="18"/>
              </w:rPr>
              <w:t>3.Właściwości chemiczne</w:t>
            </w:r>
          </w:p>
        </w:tc>
        <w:tc>
          <w:tcPr>
            <w:tcW w:w="2287" w:type="dxa"/>
            <w:tcBorders>
              <w:left w:val="single" w:sz="6" w:space="0" w:color="000000"/>
              <w:bottom w:val="single" w:sz="6" w:space="0" w:color="000000"/>
            </w:tcBorders>
          </w:tcPr>
          <w:p w14:paraId="3A0D287A" w14:textId="77777777" w:rsidR="0035338B" w:rsidRPr="000F25F3" w:rsidRDefault="0035338B" w:rsidP="000F25F3">
            <w:pPr>
              <w:spacing w:after="0"/>
              <w:jc w:val="both"/>
              <w:rPr>
                <w:rFonts w:ascii="Times New Roman" w:hAnsi="Times New Roman" w:cs="Times New Roman"/>
                <w:bCs/>
                <w:sz w:val="18"/>
                <w:szCs w:val="18"/>
              </w:rPr>
            </w:pPr>
          </w:p>
        </w:tc>
        <w:tc>
          <w:tcPr>
            <w:tcW w:w="2046" w:type="dxa"/>
            <w:tcBorders>
              <w:left w:val="single" w:sz="6" w:space="0" w:color="000000"/>
              <w:bottom w:val="single" w:sz="6" w:space="0" w:color="000000"/>
              <w:right w:val="single" w:sz="6" w:space="0" w:color="000000"/>
            </w:tcBorders>
          </w:tcPr>
          <w:p w14:paraId="25D69E3F" w14:textId="77777777" w:rsidR="0035338B" w:rsidRPr="000F25F3" w:rsidRDefault="0035338B" w:rsidP="000F25F3">
            <w:pPr>
              <w:spacing w:after="0"/>
              <w:jc w:val="both"/>
              <w:rPr>
                <w:rFonts w:ascii="Times New Roman" w:hAnsi="Times New Roman" w:cs="Times New Roman"/>
                <w:bCs/>
                <w:sz w:val="18"/>
                <w:szCs w:val="18"/>
              </w:rPr>
            </w:pPr>
          </w:p>
        </w:tc>
      </w:tr>
      <w:tr w:rsidR="0035338B" w:rsidRPr="000F25F3" w14:paraId="23680AD7" w14:textId="77777777" w:rsidTr="004A4DEC">
        <w:trPr>
          <w:cantSplit/>
        </w:trPr>
        <w:tc>
          <w:tcPr>
            <w:tcW w:w="5027" w:type="dxa"/>
            <w:tcBorders>
              <w:left w:val="single" w:sz="6" w:space="0" w:color="000000"/>
              <w:bottom w:val="single" w:sz="6" w:space="0" w:color="000000"/>
            </w:tcBorders>
          </w:tcPr>
          <w:p w14:paraId="4ADBA773"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Odporność na plamienie</w:t>
            </w:r>
            <w:r w:rsidRPr="000F25F3">
              <w:rPr>
                <w:rFonts w:ascii="Times New Roman" w:hAnsi="Times New Roman" w:cs="Times New Roman"/>
                <w:bCs/>
                <w:sz w:val="18"/>
                <w:szCs w:val="18"/>
              </w:rPr>
              <w:tab/>
            </w:r>
          </w:p>
        </w:tc>
        <w:tc>
          <w:tcPr>
            <w:tcW w:w="2287" w:type="dxa"/>
            <w:tcBorders>
              <w:left w:val="single" w:sz="6" w:space="0" w:color="000000"/>
              <w:bottom w:val="single" w:sz="6" w:space="0" w:color="000000"/>
            </w:tcBorders>
          </w:tcPr>
          <w:p w14:paraId="67B3C629"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wymagana</w:t>
            </w:r>
          </w:p>
        </w:tc>
        <w:tc>
          <w:tcPr>
            <w:tcW w:w="2046" w:type="dxa"/>
            <w:tcBorders>
              <w:left w:val="single" w:sz="6" w:space="0" w:color="000000"/>
              <w:bottom w:val="single" w:sz="6" w:space="0" w:color="000000"/>
              <w:right w:val="single" w:sz="6" w:space="0" w:color="000000"/>
            </w:tcBorders>
          </w:tcPr>
          <w:p w14:paraId="76C5F57F"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EN122</w:t>
            </w:r>
          </w:p>
        </w:tc>
      </w:tr>
      <w:tr w:rsidR="0035338B" w:rsidRPr="000F25F3" w14:paraId="6A43134E" w14:textId="77777777" w:rsidTr="004A4DEC">
        <w:trPr>
          <w:cantSplit/>
        </w:trPr>
        <w:tc>
          <w:tcPr>
            <w:tcW w:w="5027" w:type="dxa"/>
            <w:tcBorders>
              <w:left w:val="single" w:sz="6" w:space="0" w:color="000000"/>
              <w:bottom w:val="single" w:sz="6" w:space="0" w:color="000000"/>
            </w:tcBorders>
          </w:tcPr>
          <w:p w14:paraId="69749DC3"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Odporność na działanie chemikaliów domowego użytku, za wyjątkiem środków czyszczących zawierających kwas fluorowodorowy i jego sole</w:t>
            </w:r>
          </w:p>
        </w:tc>
        <w:tc>
          <w:tcPr>
            <w:tcW w:w="2287" w:type="dxa"/>
            <w:tcBorders>
              <w:left w:val="single" w:sz="6" w:space="0" w:color="000000"/>
              <w:bottom w:val="single" w:sz="6" w:space="0" w:color="000000"/>
            </w:tcBorders>
          </w:tcPr>
          <w:p w14:paraId="39D542DE"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wymagana</w:t>
            </w:r>
          </w:p>
        </w:tc>
        <w:tc>
          <w:tcPr>
            <w:tcW w:w="2046" w:type="dxa"/>
            <w:tcBorders>
              <w:left w:val="single" w:sz="6" w:space="0" w:color="000000"/>
              <w:bottom w:val="single" w:sz="6" w:space="0" w:color="000000"/>
              <w:right w:val="single" w:sz="6" w:space="0" w:color="000000"/>
            </w:tcBorders>
          </w:tcPr>
          <w:p w14:paraId="4573103F"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EN106</w:t>
            </w:r>
          </w:p>
        </w:tc>
      </w:tr>
      <w:tr w:rsidR="0035338B" w:rsidRPr="000F25F3" w14:paraId="74EAAD04" w14:textId="77777777" w:rsidTr="004A4DEC">
        <w:trPr>
          <w:cantSplit/>
        </w:trPr>
        <w:tc>
          <w:tcPr>
            <w:tcW w:w="5027" w:type="dxa"/>
            <w:tcBorders>
              <w:left w:val="single" w:sz="6" w:space="0" w:color="000000"/>
              <w:bottom w:val="single" w:sz="6" w:space="0" w:color="000000"/>
            </w:tcBorders>
          </w:tcPr>
          <w:p w14:paraId="2A48900C"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odporność na działanie kwasów i zasad (z wyjątkiem kwasu fluorowodorowego i jego soli)</w:t>
            </w:r>
          </w:p>
        </w:tc>
        <w:tc>
          <w:tcPr>
            <w:tcW w:w="2287" w:type="dxa"/>
            <w:tcBorders>
              <w:left w:val="single" w:sz="6" w:space="0" w:color="000000"/>
              <w:bottom w:val="single" w:sz="6" w:space="0" w:color="000000"/>
            </w:tcBorders>
          </w:tcPr>
          <w:p w14:paraId="3CCAE7BD"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wymagana</w:t>
            </w:r>
          </w:p>
        </w:tc>
        <w:tc>
          <w:tcPr>
            <w:tcW w:w="2046" w:type="dxa"/>
            <w:tcBorders>
              <w:left w:val="single" w:sz="6" w:space="0" w:color="000000"/>
              <w:bottom w:val="single" w:sz="6" w:space="0" w:color="000000"/>
              <w:right w:val="single" w:sz="6" w:space="0" w:color="000000"/>
            </w:tcBorders>
          </w:tcPr>
          <w:p w14:paraId="4F290D29" w14:textId="77777777" w:rsidR="0035338B" w:rsidRPr="000F25F3" w:rsidRDefault="0035338B" w:rsidP="000F25F3">
            <w:pPr>
              <w:spacing w:after="0"/>
              <w:jc w:val="both"/>
              <w:rPr>
                <w:rFonts w:ascii="Times New Roman" w:hAnsi="Times New Roman" w:cs="Times New Roman"/>
                <w:bCs/>
                <w:sz w:val="18"/>
                <w:szCs w:val="18"/>
              </w:rPr>
            </w:pPr>
            <w:r w:rsidRPr="000F25F3">
              <w:rPr>
                <w:rFonts w:ascii="Times New Roman" w:hAnsi="Times New Roman" w:cs="Times New Roman"/>
                <w:bCs/>
                <w:sz w:val="18"/>
                <w:szCs w:val="18"/>
              </w:rPr>
              <w:t>EN106</w:t>
            </w:r>
          </w:p>
        </w:tc>
      </w:tr>
    </w:tbl>
    <w:p w14:paraId="66A3C525" w14:textId="77777777" w:rsidR="0035338B" w:rsidRPr="000F25F3" w:rsidRDefault="0035338B" w:rsidP="000F25F3">
      <w:pPr>
        <w:spacing w:after="0" w:line="240" w:lineRule="auto"/>
        <w:jc w:val="both"/>
        <w:rPr>
          <w:rStyle w:val="Nagwek3Znak"/>
          <w:rFonts w:ascii="Times New Roman" w:hAnsi="Times New Roman" w:cs="Times New Roman"/>
          <w:b w:val="0"/>
          <w:color w:val="auto"/>
        </w:rPr>
      </w:pPr>
    </w:p>
    <w:p w14:paraId="33CF0F4F" w14:textId="77777777" w:rsidR="0035338B" w:rsidRPr="000F25F3" w:rsidRDefault="0035338B" w:rsidP="000F25F3">
      <w:pPr>
        <w:pStyle w:val="Akapitzlist"/>
        <w:numPr>
          <w:ilvl w:val="0"/>
          <w:numId w:val="3"/>
        </w:numPr>
        <w:spacing w:after="0" w:line="240" w:lineRule="auto"/>
        <w:jc w:val="both"/>
        <w:rPr>
          <w:rStyle w:val="Nagwek3Znak"/>
          <w:rFonts w:ascii="Times New Roman" w:hAnsi="Times New Roman" w:cs="Times New Roman"/>
          <w:b w:val="0"/>
        </w:rPr>
      </w:pPr>
      <w:r w:rsidRPr="000F25F3">
        <w:rPr>
          <w:rStyle w:val="Nagwek3Znak"/>
          <w:rFonts w:ascii="Times New Roman" w:hAnsi="Times New Roman" w:cs="Times New Roman"/>
          <w:b w:val="0"/>
        </w:rPr>
        <w:t>SZCZEGÓŁOWA SPECYFIKACJA WYKONANIA I ODBIORU ROBÓT SANITARNYCH</w:t>
      </w:r>
    </w:p>
    <w:p w14:paraId="298B0EA3" w14:textId="77777777" w:rsidR="000D10EC" w:rsidRPr="000F25F3" w:rsidRDefault="000D10EC" w:rsidP="000F25F3">
      <w:pPr>
        <w:jc w:val="both"/>
        <w:rPr>
          <w:rFonts w:ascii="Times New Roman" w:hAnsi="Times New Roman" w:cs="Times New Roman"/>
          <w:b/>
          <w:bCs/>
        </w:rPr>
      </w:pPr>
      <w:r w:rsidRPr="000F25F3">
        <w:rPr>
          <w:rFonts w:ascii="Times New Roman" w:hAnsi="Times New Roman" w:cs="Times New Roman"/>
          <w:b/>
          <w:bCs/>
        </w:rPr>
        <w:t>INSTALACJA WODOCIĄGOWA</w:t>
      </w:r>
    </w:p>
    <w:p w14:paraId="56BD3AE3" w14:textId="77777777" w:rsidR="0035338B" w:rsidRPr="000F25F3" w:rsidRDefault="000D10EC" w:rsidP="000F25F3">
      <w:pPr>
        <w:jc w:val="both"/>
        <w:rPr>
          <w:rFonts w:ascii="Times New Roman" w:hAnsi="Times New Roman" w:cs="Times New Roman"/>
        </w:rPr>
        <w:sectPr w:rsidR="0035338B" w:rsidRPr="000F25F3">
          <w:headerReference w:type="default" r:id="rId7"/>
          <w:footerReference w:type="default" r:id="rId8"/>
          <w:footerReference w:type="first" r:id="rId9"/>
          <w:pgSz w:w="11906" w:h="16838"/>
          <w:pgMar w:top="1417" w:right="1417" w:bottom="1417" w:left="1417" w:header="708" w:footer="708" w:gutter="0"/>
          <w:cols w:space="708"/>
          <w:docGrid w:linePitch="360"/>
        </w:sectPr>
      </w:pPr>
      <w:r w:rsidRPr="000F25F3">
        <w:rPr>
          <w:rFonts w:ascii="Times New Roman" w:hAnsi="Times New Roman" w:cs="Times New Roman"/>
        </w:rPr>
        <w:t xml:space="preserve">Całość robót związanych z budową instalacji wodociągowej wykonać zgodnie z „Wymaganiami Technicznymi  COBRTI  INSTAL  Zeszyt  7  -  Warunki  Techniczne  wykonania  i  odbioru instalacji wodociągowych”  (wyd.  lipiec  2003r.)  oraz  EN  1717:2003,  Dz.  U.  nr  75/2002  poz.  690  z późniejszymi  zmianami  i  instrukcją  wykonania  instalacji  z  rur  wydaną  przez  producenta  rur użytych do montażu instalacji wodociągowej.  </w:t>
      </w:r>
    </w:p>
    <w:p w14:paraId="3488EEBB" w14:textId="77777777" w:rsidR="000D10EC" w:rsidRPr="000F25F3" w:rsidRDefault="000D10EC" w:rsidP="000F25F3">
      <w:pPr>
        <w:spacing w:after="0" w:line="240" w:lineRule="auto"/>
        <w:jc w:val="both"/>
        <w:rPr>
          <w:rFonts w:ascii="Times New Roman" w:hAnsi="Times New Roman" w:cs="Times New Roman"/>
        </w:rPr>
      </w:pPr>
      <w:r w:rsidRPr="000F25F3">
        <w:rPr>
          <w:rFonts w:ascii="Times New Roman" w:hAnsi="Times New Roman" w:cs="Times New Roman"/>
        </w:rPr>
        <w:t xml:space="preserve">W miejscach przejść przewodów przez  Ściany i stropy nie wolno wykonywać żadnych </w:t>
      </w:r>
    </w:p>
    <w:p w14:paraId="043B54BA" w14:textId="77777777" w:rsidR="000D10EC" w:rsidRPr="000F25F3" w:rsidRDefault="000D10EC" w:rsidP="000F25F3">
      <w:pPr>
        <w:spacing w:after="0" w:line="240" w:lineRule="auto"/>
        <w:jc w:val="both"/>
        <w:rPr>
          <w:rFonts w:ascii="Times New Roman" w:hAnsi="Times New Roman" w:cs="Times New Roman"/>
        </w:rPr>
      </w:pPr>
      <w:r w:rsidRPr="000F25F3">
        <w:rPr>
          <w:rFonts w:ascii="Times New Roman" w:hAnsi="Times New Roman" w:cs="Times New Roman"/>
        </w:rPr>
        <w:t xml:space="preserve">połączeń. Przejścia przez przegrody budowlane wykonać w tulejach ochronnych. Długość tulei </w:t>
      </w:r>
    </w:p>
    <w:p w14:paraId="732E2069" w14:textId="77777777" w:rsidR="005F351E" w:rsidRPr="000F25F3" w:rsidRDefault="000D10EC" w:rsidP="000F25F3">
      <w:pPr>
        <w:spacing w:after="0" w:line="240" w:lineRule="auto"/>
        <w:jc w:val="both"/>
        <w:rPr>
          <w:rFonts w:ascii="Times New Roman" w:hAnsi="Times New Roman" w:cs="Times New Roman"/>
        </w:rPr>
      </w:pPr>
      <w:r w:rsidRPr="000F25F3">
        <w:rPr>
          <w:rFonts w:ascii="Times New Roman" w:hAnsi="Times New Roman" w:cs="Times New Roman"/>
        </w:rPr>
        <w:t xml:space="preserve">powinna być większa od grubości ściany lub stropu. </w:t>
      </w:r>
    </w:p>
    <w:p w14:paraId="4B9E48DD" w14:textId="77777777" w:rsidR="000D10EC" w:rsidRPr="000F25F3" w:rsidRDefault="000D10EC" w:rsidP="000F25F3">
      <w:pPr>
        <w:spacing w:after="0" w:line="240" w:lineRule="auto"/>
        <w:jc w:val="both"/>
        <w:rPr>
          <w:rFonts w:ascii="Times New Roman" w:hAnsi="Times New Roman" w:cs="Times New Roman"/>
          <w:u w:val="single"/>
        </w:rPr>
      </w:pPr>
      <w:r w:rsidRPr="000F25F3">
        <w:rPr>
          <w:rFonts w:ascii="Times New Roman" w:hAnsi="Times New Roman" w:cs="Times New Roman"/>
          <w:u w:val="single"/>
        </w:rPr>
        <w:lastRenderedPageBreak/>
        <w:t xml:space="preserve">Przed zakryciem ewentualnych bruzd i wykonaniem izolacji termicznej przewodów instalacja musi być poddana próbie szczelności. Z próby szczelności należy sporządzić protokół. </w:t>
      </w:r>
    </w:p>
    <w:p w14:paraId="125E35B5" w14:textId="77777777" w:rsidR="000D10EC" w:rsidRPr="000F25F3" w:rsidRDefault="000D10EC" w:rsidP="000F25F3">
      <w:pPr>
        <w:spacing w:after="0" w:line="240" w:lineRule="auto"/>
        <w:jc w:val="both"/>
        <w:rPr>
          <w:rFonts w:ascii="Times New Roman" w:hAnsi="Times New Roman" w:cs="Times New Roman"/>
        </w:rPr>
      </w:pPr>
    </w:p>
    <w:p w14:paraId="433F180D" w14:textId="77777777" w:rsidR="00FB565E" w:rsidRPr="000F25F3" w:rsidRDefault="00FB565E" w:rsidP="000F25F3">
      <w:pPr>
        <w:spacing w:after="0" w:line="240" w:lineRule="auto"/>
        <w:jc w:val="both"/>
        <w:rPr>
          <w:rFonts w:ascii="Times New Roman" w:hAnsi="Times New Roman" w:cs="Times New Roman"/>
          <w:u w:val="single"/>
        </w:rPr>
      </w:pPr>
      <w:r w:rsidRPr="000F25F3">
        <w:rPr>
          <w:rFonts w:ascii="Times New Roman" w:hAnsi="Times New Roman" w:cs="Times New Roman"/>
          <w:u w:val="single"/>
        </w:rPr>
        <w:t xml:space="preserve">Warunki wykonania badania szczelności  </w:t>
      </w:r>
    </w:p>
    <w:p w14:paraId="668A8682" w14:textId="77777777" w:rsidR="00FB565E" w:rsidRPr="000F25F3" w:rsidRDefault="00FB565E" w:rsidP="000F25F3">
      <w:pPr>
        <w:spacing w:after="0" w:line="240" w:lineRule="auto"/>
        <w:jc w:val="both"/>
        <w:rPr>
          <w:rFonts w:ascii="Times New Roman" w:hAnsi="Times New Roman" w:cs="Times New Roman"/>
        </w:rPr>
      </w:pPr>
      <w:r w:rsidRPr="000F25F3">
        <w:rPr>
          <w:rFonts w:ascii="Times New Roman" w:hAnsi="Times New Roman" w:cs="Times New Roman"/>
        </w:rPr>
        <w:t xml:space="preserve">Badanie  szczelności  należy  przeprowadzać  przed  zakryciem  bruzd  i  kanałów,  przed </w:t>
      </w:r>
    </w:p>
    <w:p w14:paraId="6B57169F" w14:textId="77777777" w:rsidR="00FB565E" w:rsidRPr="000F25F3" w:rsidRDefault="00FB565E" w:rsidP="000F25F3">
      <w:pPr>
        <w:spacing w:after="0" w:line="240" w:lineRule="auto"/>
        <w:jc w:val="both"/>
        <w:rPr>
          <w:rFonts w:ascii="Times New Roman" w:hAnsi="Times New Roman" w:cs="Times New Roman"/>
        </w:rPr>
      </w:pPr>
      <w:r w:rsidRPr="000F25F3">
        <w:rPr>
          <w:rFonts w:ascii="Times New Roman" w:hAnsi="Times New Roman" w:cs="Times New Roman"/>
        </w:rPr>
        <w:t xml:space="preserve">pomalowaniem  elementów  instalacji  oraz  przed  wykonaniem  izolacji  cieplnej.  -  Jeżeli postęp robót budowlanych wymaga zakrycia bruzd i kanałów, w których zmontowano część przewodów instalacji, przed całkowitym zakończeniem montażu całej instalacji, wówczas badanie szczelności należy  przeprowadzić  na  zakrywanej  jej  części,  w  ramach  odbiorów  częściowych.  -  Badanie szczelności  powinno  być  przeprowadzone  wodą.  </w:t>
      </w:r>
    </w:p>
    <w:p w14:paraId="070BB319" w14:textId="77777777" w:rsidR="00FB565E" w:rsidRPr="000F25F3" w:rsidRDefault="00FB565E" w:rsidP="000F25F3">
      <w:pPr>
        <w:spacing w:after="0" w:line="240" w:lineRule="auto"/>
        <w:jc w:val="both"/>
        <w:rPr>
          <w:rFonts w:ascii="Times New Roman" w:hAnsi="Times New Roman" w:cs="Times New Roman"/>
        </w:rPr>
      </w:pPr>
    </w:p>
    <w:p w14:paraId="66E277C2" w14:textId="77777777" w:rsidR="00FB565E" w:rsidRPr="000F25F3" w:rsidRDefault="00FB565E" w:rsidP="000F25F3">
      <w:pPr>
        <w:spacing w:after="0" w:line="240" w:lineRule="auto"/>
        <w:jc w:val="both"/>
        <w:rPr>
          <w:rFonts w:ascii="Times New Roman" w:hAnsi="Times New Roman" w:cs="Times New Roman"/>
          <w:b/>
        </w:rPr>
      </w:pPr>
      <w:r w:rsidRPr="000F25F3">
        <w:rPr>
          <w:rFonts w:ascii="Times New Roman" w:hAnsi="Times New Roman" w:cs="Times New Roman"/>
          <w:u w:val="single"/>
        </w:rPr>
        <w:t>Przygotowanie do badania szczelności wodą</w:t>
      </w:r>
      <w:r w:rsidRPr="000F25F3">
        <w:rPr>
          <w:rFonts w:ascii="Times New Roman" w:hAnsi="Times New Roman" w:cs="Times New Roman"/>
          <w:b/>
        </w:rPr>
        <w:t xml:space="preserve"> </w:t>
      </w:r>
      <w:r w:rsidRPr="000F25F3">
        <w:rPr>
          <w:rFonts w:ascii="Times New Roman" w:hAnsi="Times New Roman" w:cs="Times New Roman"/>
          <w:u w:val="single"/>
        </w:rPr>
        <w:t xml:space="preserve">zimną </w:t>
      </w:r>
    </w:p>
    <w:p w14:paraId="191937BA" w14:textId="77777777" w:rsidR="00FB565E" w:rsidRPr="000F25F3" w:rsidRDefault="00FB565E" w:rsidP="000F25F3">
      <w:pPr>
        <w:spacing w:after="0" w:line="240" w:lineRule="auto"/>
        <w:jc w:val="both"/>
        <w:rPr>
          <w:rFonts w:ascii="Times New Roman" w:hAnsi="Times New Roman" w:cs="Times New Roman"/>
        </w:rPr>
      </w:pPr>
      <w:r w:rsidRPr="000F25F3">
        <w:rPr>
          <w:rFonts w:ascii="Times New Roman" w:hAnsi="Times New Roman" w:cs="Times New Roman"/>
        </w:rPr>
        <w:t xml:space="preserve"> Przed  przystąpieniem  do  badania  szczelności  wodą,  instalacja  (lub  jej  część)  podlegająca </w:t>
      </w:r>
    </w:p>
    <w:p w14:paraId="777BA3C6" w14:textId="77777777" w:rsidR="00FB565E" w:rsidRPr="000F25F3" w:rsidRDefault="00FB565E" w:rsidP="000F25F3">
      <w:pPr>
        <w:spacing w:after="0" w:line="240" w:lineRule="auto"/>
        <w:jc w:val="both"/>
        <w:rPr>
          <w:rFonts w:ascii="Times New Roman" w:hAnsi="Times New Roman" w:cs="Times New Roman"/>
        </w:rPr>
      </w:pPr>
      <w:r w:rsidRPr="000F25F3">
        <w:rPr>
          <w:rFonts w:ascii="Times New Roman" w:hAnsi="Times New Roman" w:cs="Times New Roman"/>
        </w:rPr>
        <w:t>badaniu,  powinna  być  skutecznie  wypłukana  wodą. Podczas płukania  wszystkie podejścia powinny być całkowicie zaślepione.  - Po napełnieniu instalacji wodą zimną i należy dokonać starannego przeglądu instalacji (szczególnie połączeń  i  dławnic), w  celu  sprawdzenia,  czy  nie  występują  przecieki wody  lub  roszenie  i  czy instalacja jest przygotowana do rozpoczęcia badania szczelności.</w:t>
      </w:r>
    </w:p>
    <w:p w14:paraId="5D46CE86" w14:textId="77777777" w:rsidR="00FB565E" w:rsidRPr="000F25F3" w:rsidRDefault="00FB565E" w:rsidP="000F25F3">
      <w:pPr>
        <w:spacing w:after="0" w:line="240" w:lineRule="auto"/>
        <w:jc w:val="both"/>
        <w:rPr>
          <w:rFonts w:ascii="Times New Roman" w:hAnsi="Times New Roman" w:cs="Times New Roman"/>
        </w:rPr>
      </w:pPr>
    </w:p>
    <w:p w14:paraId="006DE498" w14:textId="77777777" w:rsidR="00FB565E" w:rsidRPr="000F25F3" w:rsidRDefault="00FB565E" w:rsidP="000F25F3">
      <w:pPr>
        <w:spacing w:after="0" w:line="240" w:lineRule="auto"/>
        <w:jc w:val="both"/>
        <w:rPr>
          <w:rFonts w:ascii="Times New Roman" w:hAnsi="Times New Roman" w:cs="Times New Roman"/>
          <w:u w:val="single"/>
        </w:rPr>
      </w:pPr>
      <w:r w:rsidRPr="000F25F3">
        <w:rPr>
          <w:rFonts w:ascii="Times New Roman" w:hAnsi="Times New Roman" w:cs="Times New Roman"/>
          <w:u w:val="single"/>
        </w:rPr>
        <w:t xml:space="preserve">Przebieg badania szczelności wodą </w:t>
      </w:r>
    </w:p>
    <w:p w14:paraId="12E73CA4" w14:textId="77777777" w:rsidR="00FB565E" w:rsidRPr="000F25F3" w:rsidRDefault="00FB565E" w:rsidP="000F25F3">
      <w:pPr>
        <w:spacing w:after="0" w:line="240" w:lineRule="auto"/>
        <w:jc w:val="both"/>
        <w:rPr>
          <w:rFonts w:ascii="Times New Roman" w:hAnsi="Times New Roman" w:cs="Times New Roman"/>
        </w:rPr>
      </w:pPr>
      <w:r w:rsidRPr="000F25F3">
        <w:rPr>
          <w:rFonts w:ascii="Times New Roman" w:hAnsi="Times New Roman" w:cs="Times New Roman"/>
        </w:rPr>
        <w:t>Po  napełnieniu  instalacji  wodą  zimną  i  utrzymaniu  jej  przez  24h  należy  dokonać  starannego przeglądu  instalacji  (szczególnie  połączeń  i  dławnic),  w  celu  sprawdzenia,  czy  nie  występują przecieki  wody  lub  roszenie  i  czy  instalacja  jest  przygotowana  do  rozpoczęcia  badania szczelności Po przeprowadzeniu badań powinien być sporządzony protokół zawierający wyniki badań.  Jeżeli  wynik  badania  był  negatywny,  w  protokole  należy  określić  termin  w  którym instalacja powinna być przedstawiona do ponownych badań.</w:t>
      </w:r>
    </w:p>
    <w:p w14:paraId="4C0E1381" w14:textId="77777777" w:rsidR="00FB565E" w:rsidRPr="000F25F3" w:rsidRDefault="00FB565E" w:rsidP="000F25F3">
      <w:pPr>
        <w:spacing w:after="0" w:line="240" w:lineRule="auto"/>
        <w:jc w:val="both"/>
        <w:rPr>
          <w:rFonts w:ascii="Times New Roman" w:hAnsi="Times New Roman" w:cs="Times New Roman"/>
        </w:rPr>
      </w:pPr>
    </w:p>
    <w:p w14:paraId="530F1C7C" w14:textId="77777777" w:rsidR="000D10EC" w:rsidRPr="000F25F3" w:rsidRDefault="000D10EC" w:rsidP="000F25F3">
      <w:pPr>
        <w:spacing w:after="0" w:line="240" w:lineRule="auto"/>
        <w:jc w:val="both"/>
        <w:rPr>
          <w:rFonts w:ascii="Times New Roman" w:hAnsi="Times New Roman" w:cs="Times New Roman"/>
          <w:b/>
        </w:rPr>
      </w:pPr>
      <w:r w:rsidRPr="000F25F3">
        <w:rPr>
          <w:rFonts w:ascii="Times New Roman" w:hAnsi="Times New Roman" w:cs="Times New Roman"/>
          <w:b/>
        </w:rPr>
        <w:t>MONTAŻ INSTALACJI KANALIZACYJNEJ</w:t>
      </w:r>
    </w:p>
    <w:p w14:paraId="05C49053" w14:textId="77777777" w:rsidR="000D10EC" w:rsidRPr="000F25F3" w:rsidRDefault="000D10EC" w:rsidP="000F25F3">
      <w:pPr>
        <w:spacing w:after="0" w:line="240" w:lineRule="auto"/>
        <w:jc w:val="both"/>
        <w:rPr>
          <w:rFonts w:ascii="Times New Roman" w:hAnsi="Times New Roman" w:cs="Times New Roman"/>
          <w:u w:val="single"/>
        </w:rPr>
      </w:pPr>
      <w:r w:rsidRPr="000F25F3">
        <w:rPr>
          <w:rFonts w:ascii="Times New Roman" w:hAnsi="Times New Roman" w:cs="Times New Roman"/>
          <w:u w:val="single"/>
        </w:rPr>
        <w:t>Montaż rur</w:t>
      </w:r>
    </w:p>
    <w:p w14:paraId="60E17A5F" w14:textId="77777777" w:rsidR="000D10EC" w:rsidRPr="000F25F3" w:rsidRDefault="000D10EC" w:rsidP="000F25F3">
      <w:pPr>
        <w:spacing w:after="0" w:line="240" w:lineRule="auto"/>
        <w:jc w:val="both"/>
        <w:rPr>
          <w:rFonts w:ascii="Times New Roman" w:hAnsi="Times New Roman" w:cs="Times New Roman"/>
        </w:rPr>
      </w:pPr>
      <w:r w:rsidRPr="000F25F3">
        <w:rPr>
          <w:rFonts w:ascii="Times New Roman" w:hAnsi="Times New Roman" w:cs="Times New Roman"/>
        </w:rPr>
        <w:t>Przed  przystąpieniem  do  montażu  rury  muszą  być  skontrolow</w:t>
      </w:r>
      <w:r w:rsidR="00F27D32" w:rsidRPr="000F25F3">
        <w:rPr>
          <w:rFonts w:ascii="Times New Roman" w:hAnsi="Times New Roman" w:cs="Times New Roman"/>
        </w:rPr>
        <w:t xml:space="preserve">ane  pod  względem  ujawnienia </w:t>
      </w:r>
      <w:r w:rsidRPr="000F25F3">
        <w:rPr>
          <w:rFonts w:ascii="Times New Roman" w:hAnsi="Times New Roman" w:cs="Times New Roman"/>
        </w:rPr>
        <w:t>ewentualnych uszkodzeń. Rury należy mocować do konstruk</w:t>
      </w:r>
      <w:r w:rsidR="00F27D32" w:rsidRPr="000F25F3">
        <w:rPr>
          <w:rFonts w:ascii="Times New Roman" w:hAnsi="Times New Roman" w:cs="Times New Roman"/>
        </w:rPr>
        <w:t xml:space="preserve">cji budynku za pomocą uchwytów </w:t>
      </w:r>
      <w:r w:rsidRPr="000F25F3">
        <w:rPr>
          <w:rFonts w:ascii="Times New Roman" w:hAnsi="Times New Roman" w:cs="Times New Roman"/>
        </w:rPr>
        <w:t>lub  obejm.  Obejmy  powinny  utrzymywać  przewody  pod  kielicha</w:t>
      </w:r>
      <w:r w:rsidR="00F27D32" w:rsidRPr="000F25F3">
        <w:rPr>
          <w:rFonts w:ascii="Times New Roman" w:hAnsi="Times New Roman" w:cs="Times New Roman"/>
        </w:rPr>
        <w:t xml:space="preserve">mi.  Na  przewodach  pionowych </w:t>
      </w:r>
      <w:r w:rsidRPr="000F25F3">
        <w:rPr>
          <w:rFonts w:ascii="Times New Roman" w:hAnsi="Times New Roman" w:cs="Times New Roman"/>
        </w:rPr>
        <w:t xml:space="preserve">należy  stosować  na  każdej  kondygnacji,  co  najmniej  jedno </w:t>
      </w:r>
      <w:r w:rsidR="00F27D32" w:rsidRPr="000F25F3">
        <w:rPr>
          <w:rFonts w:ascii="Times New Roman" w:hAnsi="Times New Roman" w:cs="Times New Roman"/>
        </w:rPr>
        <w:t xml:space="preserve"> mocowanie  stałe  zapewniając </w:t>
      </w:r>
      <w:r w:rsidRPr="000F25F3">
        <w:rPr>
          <w:rFonts w:ascii="Times New Roman" w:hAnsi="Times New Roman" w:cs="Times New Roman"/>
        </w:rPr>
        <w:t>przenoszenie  obciążeń  rurociągów  i  jedno  mocowanie  przesuwne.  Mo</w:t>
      </w:r>
      <w:r w:rsidR="00F27D32" w:rsidRPr="000F25F3">
        <w:rPr>
          <w:rFonts w:ascii="Times New Roman" w:hAnsi="Times New Roman" w:cs="Times New Roman"/>
        </w:rPr>
        <w:t xml:space="preserve">cowanie  przesuwne </w:t>
      </w:r>
      <w:r w:rsidRPr="000F25F3">
        <w:rPr>
          <w:rFonts w:ascii="Times New Roman" w:hAnsi="Times New Roman" w:cs="Times New Roman"/>
        </w:rPr>
        <w:t>powinno zabezpieczać rurociąg przed dociskiem. Rury PVC  łączy się pr</w:t>
      </w:r>
      <w:r w:rsidR="00F27D32" w:rsidRPr="000F25F3">
        <w:rPr>
          <w:rFonts w:ascii="Times New Roman" w:hAnsi="Times New Roman" w:cs="Times New Roman"/>
        </w:rPr>
        <w:t xml:space="preserve">zez wciśnięcie do oporu bosego </w:t>
      </w:r>
      <w:r w:rsidRPr="000F25F3">
        <w:rPr>
          <w:rFonts w:ascii="Times New Roman" w:hAnsi="Times New Roman" w:cs="Times New Roman"/>
        </w:rPr>
        <w:t xml:space="preserve">końca  w  kielich  rury  uprzednio  położonej.  </w:t>
      </w:r>
    </w:p>
    <w:p w14:paraId="45206D85" w14:textId="77777777" w:rsidR="00F27D32" w:rsidRPr="000F25F3" w:rsidRDefault="00F27D32" w:rsidP="000F25F3">
      <w:pPr>
        <w:spacing w:after="0" w:line="240" w:lineRule="auto"/>
        <w:jc w:val="both"/>
        <w:rPr>
          <w:rFonts w:ascii="Times New Roman" w:hAnsi="Times New Roman" w:cs="Times New Roman"/>
        </w:rPr>
      </w:pPr>
      <w:r w:rsidRPr="000F25F3">
        <w:rPr>
          <w:rFonts w:ascii="Times New Roman" w:hAnsi="Times New Roman" w:cs="Times New Roman"/>
        </w:rPr>
        <w:t xml:space="preserve">Należy  zwrócić  szczególną  uwagę  na  sposób umieszczenia  uszczelki  we  wgłębieniu  kielicha  sprawdzając:  </w:t>
      </w:r>
    </w:p>
    <w:p w14:paraId="08166D73" w14:textId="77777777" w:rsidR="00F27D32" w:rsidRPr="000F25F3" w:rsidRDefault="00F27D32" w:rsidP="000F25F3">
      <w:pPr>
        <w:spacing w:after="0" w:line="240" w:lineRule="auto"/>
        <w:jc w:val="both"/>
        <w:rPr>
          <w:rFonts w:ascii="Times New Roman" w:hAnsi="Times New Roman" w:cs="Times New Roman"/>
        </w:rPr>
      </w:pPr>
      <w:r w:rsidRPr="000F25F3">
        <w:rPr>
          <w:rFonts w:ascii="Times New Roman" w:hAnsi="Times New Roman" w:cs="Times New Roman"/>
        </w:rPr>
        <w:t xml:space="preserve">-  Czystość  wgłębienia  kielicha  </w:t>
      </w:r>
    </w:p>
    <w:p w14:paraId="5F7177FE" w14:textId="77777777" w:rsidR="00F27D32" w:rsidRPr="000F25F3" w:rsidRDefault="00F27D32" w:rsidP="000F25F3">
      <w:pPr>
        <w:spacing w:after="0" w:line="240" w:lineRule="auto"/>
        <w:jc w:val="both"/>
        <w:rPr>
          <w:rFonts w:ascii="Times New Roman" w:hAnsi="Times New Roman" w:cs="Times New Roman"/>
        </w:rPr>
      </w:pPr>
      <w:r w:rsidRPr="000F25F3">
        <w:rPr>
          <w:rFonts w:ascii="Times New Roman" w:hAnsi="Times New Roman" w:cs="Times New Roman"/>
        </w:rPr>
        <w:t>- Ścisłość przylegania uszczelki do wgłębienia.</w:t>
      </w:r>
    </w:p>
    <w:p w14:paraId="1F15335A" w14:textId="77777777" w:rsidR="00F27D32" w:rsidRPr="000F25F3" w:rsidRDefault="00F27D32" w:rsidP="000F25F3">
      <w:pPr>
        <w:spacing w:after="0" w:line="240" w:lineRule="auto"/>
        <w:jc w:val="both"/>
        <w:rPr>
          <w:rFonts w:ascii="Times New Roman" w:hAnsi="Times New Roman" w:cs="Times New Roman"/>
        </w:rPr>
      </w:pPr>
      <w:r w:rsidRPr="000F25F3">
        <w:rPr>
          <w:rFonts w:ascii="Times New Roman" w:hAnsi="Times New Roman" w:cs="Times New Roman"/>
        </w:rPr>
        <w:t xml:space="preserve"> Przed przystąpieniem do wcisku bosego końca w kielich  rury  z  założoną  uszczelką,  bosy  koniec  należy  posmarować  cienko  środkiem antyadhezyjnym. Stosowanie do tego celu olejów lub smarów jest niedopuszczalne. Rury należy układać  od  najniższego  punktu  tj.  odbiornika  w  kierunku  przeciwnym  do  spadku  kanału.  Na przewodach kanalizacyjnych przed załamaniami pionów wykonać rewizje (czyszczaki).</w:t>
      </w:r>
    </w:p>
    <w:p w14:paraId="0B5FC2A3" w14:textId="77777777" w:rsidR="00F27D32" w:rsidRPr="000F25F3" w:rsidRDefault="00F27D32" w:rsidP="000F25F3">
      <w:pPr>
        <w:spacing w:after="0" w:line="240" w:lineRule="auto"/>
        <w:jc w:val="both"/>
        <w:rPr>
          <w:rFonts w:ascii="Times New Roman" w:hAnsi="Times New Roman" w:cs="Times New Roman"/>
        </w:rPr>
      </w:pPr>
    </w:p>
    <w:p w14:paraId="73BAB0DE" w14:textId="77777777" w:rsidR="00F27D32" w:rsidRPr="000F25F3" w:rsidRDefault="00F27D32" w:rsidP="000F25F3">
      <w:pPr>
        <w:spacing w:after="0" w:line="240" w:lineRule="auto"/>
        <w:jc w:val="both"/>
        <w:rPr>
          <w:rFonts w:ascii="Times New Roman" w:hAnsi="Times New Roman" w:cs="Times New Roman"/>
          <w:u w:val="single"/>
        </w:rPr>
      </w:pPr>
      <w:r w:rsidRPr="000F25F3">
        <w:rPr>
          <w:rFonts w:ascii="Times New Roman" w:hAnsi="Times New Roman" w:cs="Times New Roman"/>
          <w:u w:val="single"/>
        </w:rPr>
        <w:t>Badanie szczelności</w:t>
      </w:r>
    </w:p>
    <w:p w14:paraId="5C2023B1" w14:textId="77777777" w:rsidR="00F27D32" w:rsidRPr="000F25F3" w:rsidRDefault="00F27D32" w:rsidP="000F25F3">
      <w:pPr>
        <w:spacing w:after="0" w:line="240" w:lineRule="auto"/>
        <w:jc w:val="both"/>
        <w:rPr>
          <w:rFonts w:ascii="Times New Roman" w:hAnsi="Times New Roman" w:cs="Times New Roman"/>
        </w:rPr>
      </w:pPr>
      <w:r w:rsidRPr="000F25F3">
        <w:rPr>
          <w:rFonts w:ascii="Times New Roman" w:hAnsi="Times New Roman" w:cs="Times New Roman"/>
        </w:rPr>
        <w:t xml:space="preserve">Badanie szczelności odcinka kanału na </w:t>
      </w:r>
      <w:proofErr w:type="spellStart"/>
      <w:r w:rsidRPr="000F25F3">
        <w:rPr>
          <w:rFonts w:ascii="Times New Roman" w:hAnsi="Times New Roman" w:cs="Times New Roman"/>
        </w:rPr>
        <w:t>eksfiltrację</w:t>
      </w:r>
      <w:proofErr w:type="spellEnd"/>
      <w:r w:rsidRPr="000F25F3">
        <w:rPr>
          <w:rFonts w:ascii="Times New Roman" w:hAnsi="Times New Roman" w:cs="Times New Roman"/>
        </w:rPr>
        <w:t xml:space="preserve"> i infiltrację wykonać zgodnie z PN92/B-10735. Badania szczelności powinny być wykonane przed zakryciem rurociągów. Podejścia i przewody spustowe (piony) kanalizacji wewnętrznej należy sprawdzić na szczelność w czasie swobodnego przepływu przez nie wody. Kanalizacyjne przewody odpływowe (poziomy) odprowadzające ścieki sprawdza się na szczelność, poprzez oględziny po napełnieniu wodą instalacji powyżej kolana łączącego pion z poziomem.</w:t>
      </w:r>
    </w:p>
    <w:p w14:paraId="58061EA2" w14:textId="77777777" w:rsidR="00F27D32" w:rsidRPr="000F25F3" w:rsidRDefault="00F27D32" w:rsidP="000F25F3">
      <w:pPr>
        <w:spacing w:after="0" w:line="240" w:lineRule="auto"/>
        <w:jc w:val="both"/>
        <w:rPr>
          <w:rFonts w:ascii="Times New Roman" w:hAnsi="Times New Roman" w:cs="Times New Roman"/>
        </w:rPr>
      </w:pPr>
    </w:p>
    <w:p w14:paraId="7DD204D0" w14:textId="77777777" w:rsidR="00FB565E" w:rsidRPr="000F25F3" w:rsidRDefault="00FB565E" w:rsidP="000F25F3">
      <w:pPr>
        <w:spacing w:after="0" w:line="240" w:lineRule="auto"/>
        <w:jc w:val="both"/>
        <w:rPr>
          <w:rFonts w:ascii="Times New Roman" w:hAnsi="Times New Roman" w:cs="Times New Roman"/>
          <w:u w:val="single"/>
        </w:rPr>
      </w:pPr>
      <w:r w:rsidRPr="000F25F3">
        <w:rPr>
          <w:rFonts w:ascii="Times New Roman" w:hAnsi="Times New Roman" w:cs="Times New Roman"/>
          <w:u w:val="single"/>
        </w:rPr>
        <w:t xml:space="preserve">Badania  odbiorcze  natężenia  hałasu  wywołanego  przez  pracę  instalacji </w:t>
      </w:r>
    </w:p>
    <w:p w14:paraId="7D0FA934" w14:textId="77777777" w:rsidR="00FB565E" w:rsidRPr="000F25F3" w:rsidRDefault="00FB565E" w:rsidP="000F25F3">
      <w:pPr>
        <w:spacing w:after="0" w:line="240" w:lineRule="auto"/>
        <w:jc w:val="both"/>
        <w:rPr>
          <w:rFonts w:ascii="Times New Roman" w:hAnsi="Times New Roman" w:cs="Times New Roman"/>
          <w:u w:val="single"/>
        </w:rPr>
      </w:pPr>
      <w:r w:rsidRPr="000F25F3">
        <w:rPr>
          <w:rFonts w:ascii="Times New Roman" w:hAnsi="Times New Roman" w:cs="Times New Roman"/>
          <w:u w:val="single"/>
        </w:rPr>
        <w:lastRenderedPageBreak/>
        <w:t xml:space="preserve">kanalizacyjnej </w:t>
      </w:r>
    </w:p>
    <w:p w14:paraId="5CDB23A7" w14:textId="77777777" w:rsidR="00FB565E" w:rsidRPr="000F25F3" w:rsidRDefault="00FB565E" w:rsidP="000F25F3">
      <w:pPr>
        <w:spacing w:after="0" w:line="240" w:lineRule="auto"/>
        <w:jc w:val="both"/>
        <w:rPr>
          <w:rFonts w:ascii="Times New Roman" w:hAnsi="Times New Roman" w:cs="Times New Roman"/>
        </w:rPr>
      </w:pPr>
      <w:r w:rsidRPr="000F25F3">
        <w:rPr>
          <w:rFonts w:ascii="Times New Roman" w:hAnsi="Times New Roman" w:cs="Times New Roman"/>
        </w:rPr>
        <w:t xml:space="preserve">Badania odbiorcze natężenia hałasu wywołanego przez pracę instalacji kanalizacyjnej polegają </w:t>
      </w:r>
    </w:p>
    <w:p w14:paraId="5DF3AFEF" w14:textId="77777777" w:rsidR="00FB565E" w:rsidRPr="000F25F3" w:rsidRDefault="00FB565E" w:rsidP="000F25F3">
      <w:pPr>
        <w:spacing w:after="0" w:line="240" w:lineRule="auto"/>
        <w:jc w:val="both"/>
        <w:rPr>
          <w:rFonts w:ascii="Times New Roman" w:hAnsi="Times New Roman" w:cs="Times New Roman"/>
        </w:rPr>
      </w:pPr>
      <w:r w:rsidRPr="000F25F3">
        <w:rPr>
          <w:rFonts w:ascii="Times New Roman" w:hAnsi="Times New Roman" w:cs="Times New Roman"/>
        </w:rPr>
        <w:t xml:space="preserve">na  sprawdzeniu,  według  PN-B-02151,  czy  poziom  dźwięku  hałasu  w  poszczególnych </w:t>
      </w:r>
    </w:p>
    <w:p w14:paraId="68B13DBC" w14:textId="77777777" w:rsidR="00FB565E" w:rsidRPr="000F25F3" w:rsidRDefault="00FB565E" w:rsidP="000F25F3">
      <w:pPr>
        <w:spacing w:after="0" w:line="240" w:lineRule="auto"/>
        <w:jc w:val="both"/>
        <w:rPr>
          <w:rFonts w:ascii="Times New Roman" w:hAnsi="Times New Roman" w:cs="Times New Roman"/>
        </w:rPr>
      </w:pPr>
      <w:r w:rsidRPr="000F25F3">
        <w:rPr>
          <w:rFonts w:ascii="Times New Roman" w:hAnsi="Times New Roman" w:cs="Times New Roman"/>
        </w:rPr>
        <w:t xml:space="preserve">pomieszczeniach, wywołanego przez działającą instalację kanalizacyjną nie przekracza wartości </w:t>
      </w:r>
    </w:p>
    <w:p w14:paraId="729A544C" w14:textId="77777777" w:rsidR="00FB565E" w:rsidRPr="000F25F3" w:rsidRDefault="00FB565E" w:rsidP="000F25F3">
      <w:pPr>
        <w:spacing w:after="0" w:line="240" w:lineRule="auto"/>
        <w:jc w:val="both"/>
        <w:rPr>
          <w:rFonts w:ascii="Times New Roman" w:hAnsi="Times New Roman" w:cs="Times New Roman"/>
        </w:rPr>
      </w:pPr>
      <w:r w:rsidRPr="000F25F3">
        <w:rPr>
          <w:rFonts w:ascii="Times New Roman" w:hAnsi="Times New Roman" w:cs="Times New Roman"/>
        </w:rPr>
        <w:t xml:space="preserve">dopuszczalnych dla badanego pomieszczenia. Z przeprowadzonych badań odbiorczych należy </w:t>
      </w:r>
    </w:p>
    <w:p w14:paraId="25A0E33E" w14:textId="77777777" w:rsidR="00FB565E" w:rsidRPr="000F25F3" w:rsidRDefault="00FB565E" w:rsidP="000F25F3">
      <w:pPr>
        <w:spacing w:after="0" w:line="240" w:lineRule="auto"/>
        <w:jc w:val="both"/>
        <w:rPr>
          <w:rFonts w:ascii="Times New Roman" w:hAnsi="Times New Roman" w:cs="Times New Roman"/>
        </w:rPr>
      </w:pPr>
      <w:r w:rsidRPr="000F25F3">
        <w:rPr>
          <w:rFonts w:ascii="Times New Roman" w:hAnsi="Times New Roman" w:cs="Times New Roman"/>
        </w:rPr>
        <w:t xml:space="preserve">sporządzić protokół. Jeżeli wynik badania był  negatywny, w protokole należy określić termin w </w:t>
      </w:r>
    </w:p>
    <w:p w14:paraId="283A9046" w14:textId="77777777" w:rsidR="00FB565E" w:rsidRPr="000F25F3" w:rsidRDefault="00FB565E" w:rsidP="000F25F3">
      <w:pPr>
        <w:spacing w:after="0" w:line="240" w:lineRule="auto"/>
        <w:jc w:val="both"/>
        <w:rPr>
          <w:rFonts w:ascii="Times New Roman" w:hAnsi="Times New Roman" w:cs="Times New Roman"/>
        </w:rPr>
      </w:pPr>
      <w:r w:rsidRPr="000F25F3">
        <w:rPr>
          <w:rFonts w:ascii="Times New Roman" w:hAnsi="Times New Roman" w:cs="Times New Roman"/>
        </w:rPr>
        <w:t>którym instalacja powinna być przedstawiona do ponownych badań.</w:t>
      </w:r>
    </w:p>
    <w:p w14:paraId="69BDA398" w14:textId="77777777" w:rsidR="00FB565E" w:rsidRPr="000F25F3" w:rsidRDefault="00FB565E" w:rsidP="000F25F3">
      <w:pPr>
        <w:spacing w:after="0" w:line="240" w:lineRule="auto"/>
        <w:jc w:val="both"/>
        <w:rPr>
          <w:rFonts w:ascii="Times New Roman" w:hAnsi="Times New Roman" w:cs="Times New Roman"/>
        </w:rPr>
      </w:pPr>
    </w:p>
    <w:p w14:paraId="2B39FA14" w14:textId="77777777" w:rsidR="00FB565E" w:rsidRPr="000F25F3" w:rsidRDefault="00FB565E" w:rsidP="000F25F3">
      <w:pPr>
        <w:spacing w:after="0" w:line="240" w:lineRule="auto"/>
        <w:jc w:val="both"/>
        <w:rPr>
          <w:rFonts w:ascii="Times New Roman" w:hAnsi="Times New Roman" w:cs="Times New Roman"/>
          <w:u w:val="single"/>
        </w:rPr>
      </w:pPr>
      <w:r w:rsidRPr="000F25F3">
        <w:rPr>
          <w:rFonts w:ascii="Times New Roman" w:hAnsi="Times New Roman" w:cs="Times New Roman"/>
          <w:u w:val="single"/>
        </w:rPr>
        <w:t>Badania armatury przy odbiorze instalacji</w:t>
      </w:r>
    </w:p>
    <w:p w14:paraId="6A3B8E68" w14:textId="77777777" w:rsidR="00FB565E" w:rsidRPr="000F25F3" w:rsidRDefault="00FB565E" w:rsidP="000F25F3">
      <w:pPr>
        <w:spacing w:after="0" w:line="240" w:lineRule="auto"/>
        <w:jc w:val="both"/>
        <w:rPr>
          <w:rFonts w:ascii="Times New Roman" w:hAnsi="Times New Roman" w:cs="Times New Roman"/>
        </w:rPr>
      </w:pPr>
      <w:r w:rsidRPr="000F25F3">
        <w:rPr>
          <w:rFonts w:ascii="Times New Roman" w:hAnsi="Times New Roman" w:cs="Times New Roman"/>
        </w:rPr>
        <w:t xml:space="preserve">Obejmują  sprawdzenie:  a)  doboru  armatury,  co  wykonuje  się  przez  jej  identyfikację  i </w:t>
      </w:r>
    </w:p>
    <w:p w14:paraId="09D30E04" w14:textId="77777777" w:rsidR="00FB565E" w:rsidRPr="000F25F3" w:rsidRDefault="00FB565E" w:rsidP="000F25F3">
      <w:pPr>
        <w:spacing w:after="0" w:line="240" w:lineRule="auto"/>
        <w:jc w:val="both"/>
        <w:rPr>
          <w:rFonts w:ascii="Times New Roman" w:hAnsi="Times New Roman" w:cs="Times New Roman"/>
        </w:rPr>
      </w:pPr>
      <w:r w:rsidRPr="000F25F3">
        <w:rPr>
          <w:rFonts w:ascii="Times New Roman" w:hAnsi="Times New Roman" w:cs="Times New Roman"/>
        </w:rPr>
        <w:t xml:space="preserve">porównanie z projektem, b) szczelność połączeń armatury.  Z przeprowadzonych </w:t>
      </w:r>
    </w:p>
    <w:p w14:paraId="00CD67F4" w14:textId="77777777" w:rsidR="00FB565E" w:rsidRPr="000F25F3" w:rsidRDefault="00FB565E" w:rsidP="000F25F3">
      <w:pPr>
        <w:spacing w:after="0" w:line="240" w:lineRule="auto"/>
        <w:jc w:val="both"/>
        <w:rPr>
          <w:rFonts w:ascii="Times New Roman" w:hAnsi="Times New Roman" w:cs="Times New Roman"/>
        </w:rPr>
      </w:pPr>
      <w:r w:rsidRPr="000F25F3">
        <w:rPr>
          <w:rFonts w:ascii="Times New Roman" w:hAnsi="Times New Roman" w:cs="Times New Roman"/>
        </w:rPr>
        <w:t xml:space="preserve">badań odbiorczych należy sporządzić protokół. Jeżeli wynik badania był negatywny, w protokole </w:t>
      </w:r>
    </w:p>
    <w:p w14:paraId="6319AD77" w14:textId="77777777" w:rsidR="00FB565E" w:rsidRPr="000F25F3" w:rsidRDefault="00FB565E" w:rsidP="000F25F3">
      <w:pPr>
        <w:spacing w:after="0" w:line="240" w:lineRule="auto"/>
        <w:jc w:val="both"/>
        <w:rPr>
          <w:rFonts w:ascii="Times New Roman" w:hAnsi="Times New Roman" w:cs="Times New Roman"/>
        </w:rPr>
      </w:pPr>
      <w:r w:rsidRPr="000F25F3">
        <w:rPr>
          <w:rFonts w:ascii="Times New Roman" w:hAnsi="Times New Roman" w:cs="Times New Roman"/>
        </w:rPr>
        <w:t>należy określić termin w którym armatura powinna być przedstawiona do ponownych badań.</w:t>
      </w:r>
    </w:p>
    <w:sectPr w:rsidR="00FB565E" w:rsidRPr="000F25F3" w:rsidSect="000D10EC">
      <w:type w:val="continuous"/>
      <w:pgSz w:w="11906" w:h="16838"/>
      <w:pgMar w:top="1417" w:right="1417" w:bottom="1417" w:left="1417" w:header="708" w:footer="708" w:gutter="0"/>
      <w:cols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F34ADC" w14:textId="77777777" w:rsidR="009A58DC" w:rsidRDefault="00FB565E">
      <w:pPr>
        <w:spacing w:after="0" w:line="240" w:lineRule="auto"/>
      </w:pPr>
      <w:r>
        <w:separator/>
      </w:r>
    </w:p>
  </w:endnote>
  <w:endnote w:type="continuationSeparator" w:id="0">
    <w:p w14:paraId="16DDCD1E" w14:textId="77777777" w:rsidR="009A58DC" w:rsidRDefault="00FB56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48959442"/>
      <w:docPartObj>
        <w:docPartGallery w:val="Page Numbers (Bottom of Page)"/>
        <w:docPartUnique/>
      </w:docPartObj>
    </w:sdtPr>
    <w:sdtEndPr/>
    <w:sdtContent>
      <w:p w14:paraId="11D3775B" w14:textId="77777777" w:rsidR="0035338B" w:rsidRDefault="0035338B">
        <w:pPr>
          <w:pStyle w:val="Stopka"/>
          <w:jc w:val="right"/>
        </w:pPr>
        <w:r>
          <w:fldChar w:fldCharType="begin"/>
        </w:r>
        <w:r>
          <w:instrText>PAGE   \* MERGEFORMAT</w:instrText>
        </w:r>
        <w:r>
          <w:fldChar w:fldCharType="separate"/>
        </w:r>
        <w:r w:rsidR="00FB565E">
          <w:rPr>
            <w:noProof/>
          </w:rPr>
          <w:t>8</w:t>
        </w:r>
        <w:r>
          <w:fldChar w:fldCharType="end"/>
        </w:r>
      </w:p>
    </w:sdtContent>
  </w:sdt>
  <w:p w14:paraId="78968B89" w14:textId="77777777" w:rsidR="0035338B" w:rsidRDefault="0035338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09852735"/>
      <w:docPartObj>
        <w:docPartGallery w:val="Page Numbers (Bottom of Page)"/>
        <w:docPartUnique/>
      </w:docPartObj>
    </w:sdtPr>
    <w:sdtEndPr/>
    <w:sdtContent>
      <w:p w14:paraId="79B4DF55" w14:textId="77777777" w:rsidR="0035338B" w:rsidRDefault="0035338B">
        <w:pPr>
          <w:pStyle w:val="Stopka"/>
          <w:jc w:val="right"/>
        </w:pPr>
        <w:r>
          <w:fldChar w:fldCharType="begin"/>
        </w:r>
        <w:r>
          <w:instrText>PAGE   \* MERGEFORMAT</w:instrText>
        </w:r>
        <w:r>
          <w:fldChar w:fldCharType="separate"/>
        </w:r>
        <w:r>
          <w:rPr>
            <w:noProof/>
          </w:rPr>
          <w:t>1</w:t>
        </w:r>
        <w:r>
          <w:fldChar w:fldCharType="end"/>
        </w:r>
      </w:p>
    </w:sdtContent>
  </w:sdt>
  <w:p w14:paraId="2AE8CACC" w14:textId="77777777" w:rsidR="0035338B" w:rsidRDefault="0035338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20A66A" w14:textId="77777777" w:rsidR="009A58DC" w:rsidRDefault="00FB565E">
      <w:pPr>
        <w:spacing w:after="0" w:line="240" w:lineRule="auto"/>
      </w:pPr>
      <w:r>
        <w:separator/>
      </w:r>
    </w:p>
  </w:footnote>
  <w:footnote w:type="continuationSeparator" w:id="0">
    <w:p w14:paraId="4D5FFEF0" w14:textId="77777777" w:rsidR="009A58DC" w:rsidRDefault="00FB56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33BD4E" w14:textId="080FFFD6" w:rsidR="0035338B" w:rsidRPr="000F25F3" w:rsidRDefault="0035338B">
    <w:pPr>
      <w:pStyle w:val="Nagwek"/>
      <w:rPr>
        <w:rFonts w:ascii="Times New Roman" w:hAnsi="Times New Roman" w:cs="Times New Roman"/>
      </w:rPr>
    </w:pPr>
    <w:r w:rsidRPr="000F25F3">
      <w:rPr>
        <w:rFonts w:ascii="Times New Roman" w:hAnsi="Times New Roman" w:cs="Times New Roman"/>
      </w:rPr>
      <w:t>Nr referencyjny: IZA.272.</w:t>
    </w:r>
    <w:r w:rsidR="000F25F3" w:rsidRPr="000F25F3">
      <w:rPr>
        <w:rFonts w:ascii="Times New Roman" w:hAnsi="Times New Roman" w:cs="Times New Roman"/>
      </w:rPr>
      <w:t>1.</w:t>
    </w:r>
    <w:r w:rsidRPr="000F25F3">
      <w:rPr>
        <w:rFonts w:ascii="Times New Roman" w:hAnsi="Times New Roman" w:cs="Times New Roman"/>
      </w:rPr>
      <w:t>11.2020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F92991"/>
    <w:multiLevelType w:val="hybridMultilevel"/>
    <w:tmpl w:val="FCEA67F6"/>
    <w:lvl w:ilvl="0" w:tplc="0415000F">
      <w:start w:val="1"/>
      <w:numFmt w:val="decimal"/>
      <w:lvlText w:val="%1."/>
      <w:lvlJc w:val="left"/>
      <w:pPr>
        <w:ind w:left="720" w:hanging="360"/>
      </w:pPr>
      <w:rPr>
        <w:rFonts w:hint="default"/>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89C670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0C41608"/>
    <w:multiLevelType w:val="multilevel"/>
    <w:tmpl w:val="D78A763E"/>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68A25CC5"/>
    <w:multiLevelType w:val="multilevel"/>
    <w:tmpl w:val="BAAAA06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lowerLetter"/>
      <w:lvlText w:val="%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338B"/>
    <w:rsid w:val="000D10EC"/>
    <w:rsid w:val="000F25F3"/>
    <w:rsid w:val="00117C5A"/>
    <w:rsid w:val="001609D5"/>
    <w:rsid w:val="0035338B"/>
    <w:rsid w:val="005F351E"/>
    <w:rsid w:val="009A58DC"/>
    <w:rsid w:val="00F27D32"/>
    <w:rsid w:val="00FB56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D328105"/>
  <w15:docId w15:val="{03FB4F8C-DB64-43AD-8FDE-1A36FC0E4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unhideWhenUsed/>
    <w:qFormat/>
    <w:rsid w:val="001609D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35338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35338B"/>
    <w:pPr>
      <w:spacing w:after="0" w:line="240" w:lineRule="auto"/>
    </w:pPr>
  </w:style>
  <w:style w:type="character" w:customStyle="1" w:styleId="Nagwek3Znak">
    <w:name w:val="Nagłówek 3 Znak"/>
    <w:basedOn w:val="Domylnaczcionkaakapitu"/>
    <w:link w:val="Nagwek3"/>
    <w:uiPriority w:val="9"/>
    <w:rsid w:val="0035338B"/>
    <w:rPr>
      <w:rFonts w:asciiTheme="majorHAnsi" w:eastAsiaTheme="majorEastAsia" w:hAnsiTheme="majorHAnsi" w:cstheme="majorBidi"/>
      <w:b/>
      <w:bCs/>
      <w:color w:val="4F81BD" w:themeColor="accent1"/>
    </w:rPr>
  </w:style>
  <w:style w:type="paragraph" w:styleId="Akapitzlist">
    <w:name w:val="List Paragraph"/>
    <w:basedOn w:val="Normalny"/>
    <w:uiPriority w:val="34"/>
    <w:qFormat/>
    <w:rsid w:val="0035338B"/>
    <w:pPr>
      <w:ind w:left="720"/>
      <w:contextualSpacing/>
    </w:pPr>
  </w:style>
  <w:style w:type="paragraph" w:styleId="Nagwek">
    <w:name w:val="header"/>
    <w:basedOn w:val="Normalny"/>
    <w:link w:val="NagwekZnak"/>
    <w:uiPriority w:val="99"/>
    <w:unhideWhenUsed/>
    <w:rsid w:val="0035338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5338B"/>
  </w:style>
  <w:style w:type="paragraph" w:styleId="Stopka">
    <w:name w:val="footer"/>
    <w:basedOn w:val="Normalny"/>
    <w:link w:val="StopkaZnak"/>
    <w:uiPriority w:val="99"/>
    <w:unhideWhenUsed/>
    <w:rsid w:val="0035338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5338B"/>
  </w:style>
  <w:style w:type="character" w:customStyle="1" w:styleId="Nagwek2Znak">
    <w:name w:val="Nagłówek 2 Znak"/>
    <w:basedOn w:val="Domylnaczcionkaakapitu"/>
    <w:link w:val="Nagwek2"/>
    <w:uiPriority w:val="9"/>
    <w:rsid w:val="001609D5"/>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8</Pages>
  <Words>3095</Words>
  <Characters>18571</Characters>
  <Application>Microsoft Office Word</Application>
  <DocSecurity>0</DocSecurity>
  <Lines>154</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dc:creator>
  <cp:lastModifiedBy>Justyna Wójcik</cp:lastModifiedBy>
  <cp:revision>5</cp:revision>
  <dcterms:created xsi:type="dcterms:W3CDTF">2020-10-12T20:45:00Z</dcterms:created>
  <dcterms:modified xsi:type="dcterms:W3CDTF">2020-10-15T09:52:00Z</dcterms:modified>
</cp:coreProperties>
</file>